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F4" w:rsidRPr="00C53FA6" w:rsidRDefault="00361CF4" w:rsidP="00361CF4">
      <w:pPr>
        <w:rPr>
          <w:rFonts w:ascii="Arial Narrow" w:hAnsi="Arial Narrow"/>
          <w:b/>
          <w:color w:val="000000" w:themeColor="text1"/>
          <w:sz w:val="24"/>
          <w:szCs w:val="24"/>
        </w:rPr>
      </w:pPr>
      <w:r w:rsidRPr="00C53FA6">
        <w:rPr>
          <w:rFonts w:ascii="Arial Narrow" w:hAnsi="Arial Narrow"/>
          <w:b/>
          <w:color w:val="000000" w:themeColor="text1"/>
          <w:sz w:val="24"/>
          <w:szCs w:val="24"/>
        </w:rPr>
        <w:t>FORMALIZACION PERSONA JURID</w:t>
      </w:r>
      <w:r w:rsidR="001F2A75">
        <w:rPr>
          <w:rFonts w:ascii="Arial Narrow" w:hAnsi="Arial Narrow"/>
          <w:b/>
          <w:color w:val="000000" w:themeColor="text1"/>
          <w:sz w:val="24"/>
          <w:szCs w:val="24"/>
        </w:rPr>
        <w:t>ICA- EMPRESA ASOCIATIVA DE TRABAJO</w:t>
      </w:r>
      <w:r w:rsidR="00A87606">
        <w:rPr>
          <w:rFonts w:ascii="Arial Narrow" w:hAnsi="Arial Narrow"/>
          <w:b/>
          <w:color w:val="000000" w:themeColor="text1"/>
          <w:sz w:val="24"/>
          <w:szCs w:val="24"/>
        </w:rPr>
        <w:t xml:space="preserve"> (E.A.T.)</w:t>
      </w:r>
    </w:p>
    <w:p w:rsidR="00A97EFB" w:rsidRDefault="00A97EFB" w:rsidP="00361CF4">
      <w:pPr>
        <w:shd w:val="clear" w:color="auto" w:fill="FFFFFF"/>
        <w:ind w:right="150"/>
        <w:rPr>
          <w:rFonts w:ascii="Arial Narrow" w:hAnsi="Arial Narrow" w:cs="Arial"/>
          <w:color w:val="000000" w:themeColor="text1"/>
        </w:rPr>
      </w:pPr>
    </w:p>
    <w:p w:rsidR="0009088C" w:rsidRDefault="001F2A75" w:rsidP="00361CF4">
      <w:pPr>
        <w:shd w:val="clear" w:color="auto" w:fill="FFFFFF"/>
        <w:ind w:right="150"/>
        <w:rPr>
          <w:rFonts w:ascii="Arial Narrow" w:hAnsi="Arial Narrow" w:cs="Arial"/>
          <w:color w:val="000000" w:themeColor="text1"/>
        </w:rPr>
      </w:pPr>
      <w:r>
        <w:rPr>
          <w:rFonts w:ascii="Arial Narrow" w:hAnsi="Arial Narrow" w:cs="Arial"/>
          <w:color w:val="000000" w:themeColor="text1"/>
        </w:rPr>
        <w:t xml:space="preserve">Las Empresas Asociativas de Trabajo son “organizaciones económicas productivas,  cuyos asociados aportan su capacidad laboral, por tiempo indefinido y algunos además entregan al servicio de la organización una tecnología o destreza,  y otros activos necesarios para el cumplimiento de los objetivos de la empresa” (art. 1 de la ley 10 de 1991), la responsabilidad de los socios de estas empresas es solidaria e ilimitada según </w:t>
      </w:r>
      <w:r w:rsidR="001D5A55">
        <w:rPr>
          <w:rFonts w:ascii="Arial Narrow" w:hAnsi="Arial Narrow" w:cs="Arial"/>
          <w:color w:val="000000" w:themeColor="text1"/>
        </w:rPr>
        <w:t xml:space="preserve"> lo establece la ley.</w:t>
      </w:r>
    </w:p>
    <w:p w:rsidR="00C62FDC" w:rsidRDefault="005A1F25" w:rsidP="005A1F25">
      <w:pPr>
        <w:pStyle w:val="Prrafodelista"/>
        <w:numPr>
          <w:ilvl w:val="0"/>
          <w:numId w:val="2"/>
        </w:numPr>
        <w:shd w:val="clear" w:color="auto" w:fill="FFFFFF"/>
        <w:ind w:right="150"/>
        <w:rPr>
          <w:rFonts w:ascii="Arial Narrow" w:hAnsi="Arial Narrow" w:cs="Arial"/>
          <w:color w:val="000000" w:themeColor="text1"/>
        </w:rPr>
      </w:pPr>
      <w:r w:rsidRPr="005A1F25">
        <w:rPr>
          <w:rFonts w:ascii="Arial Narrow" w:hAnsi="Arial Narrow" w:cs="Arial"/>
          <w:color w:val="000000" w:themeColor="text1"/>
        </w:rPr>
        <w:t xml:space="preserve">Ingrese a </w:t>
      </w:r>
      <w:hyperlink r:id="rId8" w:history="1">
        <w:r w:rsidR="00576C86" w:rsidRPr="004A2838">
          <w:rPr>
            <w:rStyle w:val="Hipervnculo"/>
            <w:rFonts w:ascii="Arial Narrow" w:hAnsi="Arial Narrow" w:cs="Arial"/>
          </w:rPr>
          <w:t>www.ccipiales.org.co</w:t>
        </w:r>
      </w:hyperlink>
      <w:r w:rsidR="00576C86">
        <w:rPr>
          <w:rFonts w:ascii="Arial Narrow" w:hAnsi="Arial Narrow" w:cs="Arial"/>
          <w:color w:val="000000" w:themeColor="text1"/>
        </w:rPr>
        <w:t xml:space="preserve"> </w:t>
      </w:r>
      <w:r>
        <w:rPr>
          <w:rFonts w:ascii="Arial Narrow" w:hAnsi="Arial Narrow" w:cs="Arial"/>
          <w:color w:val="000000" w:themeColor="text1"/>
        </w:rPr>
        <w:t xml:space="preserve"> opción </w:t>
      </w:r>
      <w:r w:rsidR="009875D6">
        <w:rPr>
          <w:rFonts w:ascii="Arial Narrow" w:hAnsi="Arial Narrow" w:cs="Arial"/>
          <w:color w:val="000000" w:themeColor="text1"/>
        </w:rPr>
        <w:t>CAE,</w:t>
      </w:r>
      <w:r>
        <w:rPr>
          <w:rFonts w:ascii="Arial Narrow" w:hAnsi="Arial Narrow" w:cs="Arial"/>
          <w:color w:val="000000" w:themeColor="text1"/>
        </w:rPr>
        <w:t xml:space="preserve"> enseguida </w:t>
      </w:r>
      <w:r w:rsidRPr="005A1F25">
        <w:rPr>
          <w:rFonts w:ascii="Arial Narrow" w:hAnsi="Arial Narrow" w:cs="Arial"/>
          <w:color w:val="000000" w:themeColor="text1"/>
        </w:rPr>
        <w:t xml:space="preserve"> encontrará la sección de consulta de nombre,  una vez ingrese a la página del RUES, seleccione el tipo de registro y consulte el nombre o palabra clave deseado y verifique que no exista Homonimia (es decir un nombre igual).</w:t>
      </w:r>
    </w:p>
    <w:p w:rsidR="00A87606" w:rsidRDefault="00A87606" w:rsidP="00A87606">
      <w:pPr>
        <w:pStyle w:val="Prrafodelista"/>
        <w:numPr>
          <w:ilvl w:val="0"/>
          <w:numId w:val="2"/>
        </w:numPr>
        <w:shd w:val="clear" w:color="auto" w:fill="FFFFFF"/>
        <w:ind w:right="150"/>
        <w:rPr>
          <w:rFonts w:ascii="Arial Narrow" w:hAnsi="Arial Narrow" w:cs="Arial"/>
          <w:color w:val="000000" w:themeColor="text1"/>
        </w:rPr>
      </w:pPr>
      <w:r w:rsidRPr="00A87606">
        <w:rPr>
          <w:rFonts w:ascii="Arial Narrow" w:hAnsi="Arial Narrow" w:cs="Arial"/>
          <w:color w:val="000000" w:themeColor="text1"/>
        </w:rPr>
        <w:t xml:space="preserve">Ingrese a la página </w:t>
      </w:r>
      <w:hyperlink r:id="rId9" w:history="1">
        <w:r w:rsidR="00576C86" w:rsidRPr="004A2838">
          <w:rPr>
            <w:rStyle w:val="Hipervnculo"/>
            <w:rFonts w:ascii="Arial Narrow" w:hAnsi="Arial Narrow" w:cs="Arial"/>
          </w:rPr>
          <w:t>www.ccipiales.org.co</w:t>
        </w:r>
      </w:hyperlink>
      <w:r w:rsidR="00576C86">
        <w:rPr>
          <w:rFonts w:ascii="Arial Narrow" w:hAnsi="Arial Narrow" w:cs="Arial"/>
          <w:color w:val="000000" w:themeColor="text1"/>
        </w:rPr>
        <w:t xml:space="preserve"> </w:t>
      </w:r>
      <w:r w:rsidRPr="00A87606">
        <w:rPr>
          <w:rFonts w:ascii="Arial Narrow" w:hAnsi="Arial Narrow" w:cs="Arial"/>
          <w:color w:val="000000" w:themeColor="text1"/>
        </w:rPr>
        <w:t xml:space="preserve">  opción CAE,  para consultar el uso del suelo y con la dirección, la comuna, e</w:t>
      </w:r>
      <w:r w:rsidR="006D629C">
        <w:rPr>
          <w:rFonts w:ascii="Arial Narrow" w:hAnsi="Arial Narrow" w:cs="Arial"/>
          <w:color w:val="000000" w:themeColor="text1"/>
        </w:rPr>
        <w:t xml:space="preserve">l barrio, </w:t>
      </w:r>
      <w:r w:rsidR="006D629C" w:rsidRPr="00FB325A">
        <w:rPr>
          <w:rFonts w:ascii="Arial Narrow" w:hAnsi="Arial Narrow" w:cs="Arial"/>
          <w:color w:val="000000" w:themeColor="text1"/>
        </w:rPr>
        <w:t>un cruce o cedula catastral</w:t>
      </w:r>
      <w:r w:rsidRPr="00FB325A">
        <w:rPr>
          <w:rFonts w:ascii="Arial Narrow" w:hAnsi="Arial Narrow" w:cs="Arial"/>
          <w:color w:val="000000" w:themeColor="text1"/>
        </w:rPr>
        <w:t>, de tal manera que pueda revisar la información acerca de las actividades permitidas</w:t>
      </w:r>
      <w:r w:rsidRPr="00A87606">
        <w:rPr>
          <w:rFonts w:ascii="Arial Narrow" w:hAnsi="Arial Narrow" w:cs="Arial"/>
          <w:color w:val="000000" w:themeColor="text1"/>
        </w:rPr>
        <w:t xml:space="preserve"> y no permitidas para dicho inmueble de acuerdo con su área de influencia. Por medio de colores, en el mapa se denotan los usos del suelo de los diferentes sectores de la ciudad.</w:t>
      </w:r>
    </w:p>
    <w:p w:rsidR="009875D6" w:rsidRPr="005A1F25" w:rsidRDefault="009875D6" w:rsidP="009875D6">
      <w:pPr>
        <w:pStyle w:val="Prrafodelista"/>
        <w:shd w:val="clear" w:color="auto" w:fill="FFFFFF"/>
        <w:ind w:right="150"/>
        <w:rPr>
          <w:rFonts w:ascii="Arial Narrow" w:hAnsi="Arial Narrow" w:cs="Arial"/>
          <w:color w:val="000000" w:themeColor="text1"/>
        </w:rPr>
      </w:pPr>
    </w:p>
    <w:p w:rsidR="00361CF4" w:rsidRPr="009875D6" w:rsidRDefault="00037919" w:rsidP="009875D6">
      <w:pPr>
        <w:pStyle w:val="Prrafodelista"/>
        <w:numPr>
          <w:ilvl w:val="0"/>
          <w:numId w:val="2"/>
        </w:numPr>
        <w:shd w:val="clear" w:color="auto" w:fill="FFFFFF"/>
        <w:ind w:right="150"/>
        <w:rPr>
          <w:rFonts w:ascii="Arial Narrow" w:hAnsi="Arial Narrow" w:cs="Arial"/>
          <w:color w:val="000000" w:themeColor="text1"/>
        </w:rPr>
      </w:pPr>
      <w:r>
        <w:rPr>
          <w:rFonts w:ascii="Arial Narrow" w:hAnsi="Arial Narrow" w:cs="Arial"/>
          <w:color w:val="000000" w:themeColor="text1"/>
        </w:rPr>
        <w:t>De la reunión donde se decid</w:t>
      </w:r>
      <w:r w:rsidR="006D629C">
        <w:rPr>
          <w:rFonts w:ascii="Arial Narrow" w:hAnsi="Arial Narrow" w:cs="Arial"/>
          <w:color w:val="000000" w:themeColor="text1"/>
        </w:rPr>
        <w:t>a crear la entidad, se elabora</w:t>
      </w:r>
      <w:r>
        <w:rPr>
          <w:rFonts w:ascii="Arial Narrow" w:hAnsi="Arial Narrow" w:cs="Arial"/>
          <w:color w:val="000000" w:themeColor="text1"/>
        </w:rPr>
        <w:t xml:space="preserve"> un acta que se denomina “ acta de la asamblea de constitución” y debe contener:</w:t>
      </w:r>
    </w:p>
    <w:p w:rsidR="009875D6" w:rsidRDefault="00D74156" w:rsidP="00361CF4">
      <w:pPr>
        <w:shd w:val="clear" w:color="auto" w:fill="FFFFFF"/>
        <w:ind w:right="150"/>
        <w:rPr>
          <w:color w:val="000000" w:themeColor="text1"/>
        </w:rPr>
      </w:pPr>
      <w:r>
        <w:rPr>
          <w:color w:val="000000" w:themeColor="text1"/>
        </w:rPr>
        <w:t>-N</w:t>
      </w:r>
      <w:r w:rsidR="009875D6">
        <w:rPr>
          <w:color w:val="000000" w:themeColor="text1"/>
        </w:rPr>
        <w:t>ombre, documento de identidad</w:t>
      </w:r>
      <w:r w:rsidR="00037919">
        <w:rPr>
          <w:color w:val="000000" w:themeColor="text1"/>
        </w:rPr>
        <w:t xml:space="preserve"> y domicilio de los constituyentes </w:t>
      </w:r>
      <w:r w:rsidR="00B06F66">
        <w:rPr>
          <w:color w:val="000000" w:themeColor="text1"/>
        </w:rPr>
        <w:t xml:space="preserve"> </w:t>
      </w:r>
      <w:r w:rsidR="009875D6">
        <w:rPr>
          <w:color w:val="000000" w:themeColor="text1"/>
        </w:rPr>
        <w:t>(ciudad o municipio)</w:t>
      </w:r>
    </w:p>
    <w:p w:rsidR="009875D6" w:rsidRDefault="009875D6" w:rsidP="00361CF4">
      <w:pPr>
        <w:shd w:val="clear" w:color="auto" w:fill="FFFFFF"/>
        <w:ind w:right="150"/>
        <w:rPr>
          <w:color w:val="000000" w:themeColor="text1"/>
        </w:rPr>
      </w:pPr>
      <w:r>
        <w:rPr>
          <w:color w:val="000000" w:themeColor="text1"/>
        </w:rPr>
        <w:t>-</w:t>
      </w:r>
      <w:r w:rsidR="00D74156">
        <w:rPr>
          <w:color w:val="000000" w:themeColor="text1"/>
        </w:rPr>
        <w:t>R</w:t>
      </w:r>
      <w:r>
        <w:rPr>
          <w:color w:val="000000" w:themeColor="text1"/>
        </w:rPr>
        <w:t xml:space="preserve">azón social </w:t>
      </w:r>
      <w:r w:rsidR="00037919">
        <w:rPr>
          <w:color w:val="000000" w:themeColor="text1"/>
        </w:rPr>
        <w:t>debe ir acompañada de la denominación “empresa Asociativa de Trabajo”, lo cual es exclusivo de este tipo de empresas. (Art. 3 decreto 1100 de 1992)</w:t>
      </w:r>
    </w:p>
    <w:p w:rsidR="00D74156" w:rsidRDefault="00D74156" w:rsidP="00361CF4">
      <w:pPr>
        <w:shd w:val="clear" w:color="auto" w:fill="FFFFFF"/>
        <w:ind w:right="150"/>
        <w:rPr>
          <w:color w:val="000000" w:themeColor="text1"/>
        </w:rPr>
      </w:pPr>
      <w:r>
        <w:rPr>
          <w:color w:val="000000" w:themeColor="text1"/>
        </w:rPr>
        <w:t>-E</w:t>
      </w:r>
      <w:r w:rsidR="009875D6">
        <w:rPr>
          <w:color w:val="000000" w:themeColor="text1"/>
        </w:rPr>
        <w:t>l domicilio principal de la sociedad y el de las distintas sucursales que se establezcan en el mismo acto de constitución</w:t>
      </w:r>
      <w:r>
        <w:rPr>
          <w:color w:val="000000" w:themeColor="text1"/>
        </w:rPr>
        <w:t>.</w:t>
      </w:r>
    </w:p>
    <w:p w:rsidR="009875D6" w:rsidRDefault="00D74156" w:rsidP="00361CF4">
      <w:pPr>
        <w:shd w:val="clear" w:color="auto" w:fill="FFFFFF"/>
        <w:ind w:right="150"/>
        <w:rPr>
          <w:color w:val="000000" w:themeColor="text1"/>
        </w:rPr>
      </w:pPr>
      <w:r>
        <w:rPr>
          <w:color w:val="000000" w:themeColor="text1"/>
        </w:rPr>
        <w:t>-El  termino de duración, si este no fuere indefinido, sino expresa nada en el acto de constitución, se entenderá que la sociedad se ha constituido por un término indefinido.</w:t>
      </w:r>
    </w:p>
    <w:p w:rsidR="004755DC" w:rsidRDefault="004755DC" w:rsidP="00361CF4">
      <w:pPr>
        <w:shd w:val="clear" w:color="auto" w:fill="FFFFFF"/>
        <w:ind w:right="150"/>
        <w:rPr>
          <w:color w:val="000000" w:themeColor="text1"/>
        </w:rPr>
      </w:pPr>
      <w:r>
        <w:rPr>
          <w:color w:val="000000" w:themeColor="text1"/>
        </w:rPr>
        <w:t>-Las empresas Asociativas de Trabajo podrán tener como objeto: la producción, comercialización y distribución de bienes básicos de consumo familiar, entendiéndose por esto el proceso de aplicación de trabajo en la transformación de los recursos naturales, insumos, productos semielaborados y en elaboración, en cualquier rama de la actividad económica, para generar bienes destinados a la satisfacción de las necesidades del núcleo familiar o individual. También podrán tener como objeto la prestación de servicios individuales o conjunto de sus miembros, entendiéndose por servicio toda actividad humana manual, técnica, tecnológica, profesional o científica encaminada a la producción, comercialización y distribución de los bienes de consumo familiar y a la prestación del esfuerzo individual o asociativo para facilitar el bienestar de la sociedad.</w:t>
      </w:r>
    </w:p>
    <w:p w:rsidR="004755DC" w:rsidRDefault="004755DC" w:rsidP="00361CF4">
      <w:pPr>
        <w:shd w:val="clear" w:color="auto" w:fill="FFFFFF"/>
        <w:ind w:right="150"/>
        <w:rPr>
          <w:color w:val="000000" w:themeColor="text1"/>
        </w:rPr>
      </w:pPr>
      <w:r>
        <w:rPr>
          <w:color w:val="000000" w:themeColor="text1"/>
        </w:rPr>
        <w:t xml:space="preserve">-Aportes: pueden ser varias </w:t>
      </w:r>
      <w:r w:rsidRPr="000E7B0C">
        <w:rPr>
          <w:color w:val="000000" w:themeColor="text1"/>
        </w:rPr>
        <w:t>clases (art. 6 del decreto 1100 de 1992)</w:t>
      </w:r>
    </w:p>
    <w:p w:rsidR="004755DC" w:rsidRDefault="00F077C0" w:rsidP="00361CF4">
      <w:pPr>
        <w:shd w:val="clear" w:color="auto" w:fill="FFFFFF"/>
        <w:ind w:right="150"/>
        <w:rPr>
          <w:color w:val="000000" w:themeColor="text1"/>
        </w:rPr>
      </w:pPr>
      <w:r>
        <w:rPr>
          <w:color w:val="000000" w:themeColor="text1"/>
        </w:rPr>
        <w:t>a) L</w:t>
      </w:r>
      <w:r w:rsidR="004755DC">
        <w:rPr>
          <w:color w:val="000000" w:themeColor="text1"/>
        </w:rPr>
        <w:t xml:space="preserve">aborales: son obligaciones por parte de los asociados y están constituidos por la fuerza de trabajo personal, actitudes y experiencias, que será evaluada semestralmente y aprobadas por la </w:t>
      </w:r>
      <w:r w:rsidR="004755DC">
        <w:rPr>
          <w:color w:val="000000" w:themeColor="text1"/>
        </w:rPr>
        <w:lastRenderedPageBreak/>
        <w:t xml:space="preserve">junta de asociados, asignando a cada uno de los factores el valor correspondiente, representado en cuotas. Ningún </w:t>
      </w:r>
      <w:r>
        <w:rPr>
          <w:color w:val="000000" w:themeColor="text1"/>
        </w:rPr>
        <w:t>asociado podrá tener más del 40% de los aportes laborales.</w:t>
      </w:r>
    </w:p>
    <w:p w:rsidR="00F077C0" w:rsidRDefault="00F077C0" w:rsidP="00361CF4">
      <w:pPr>
        <w:shd w:val="clear" w:color="auto" w:fill="FFFFFF"/>
        <w:ind w:right="150"/>
        <w:rPr>
          <w:color w:val="000000" w:themeColor="text1"/>
        </w:rPr>
      </w:pPr>
      <w:r>
        <w:rPr>
          <w:color w:val="000000" w:themeColor="text1"/>
        </w:rPr>
        <w:t>b) Labores adicionales: están constituidos por la tecnología, propiedad intelectual o industrial registrada a nombre del aportante, estos aportes no podrán exceder del 25 % del total de los aportes de carácter laboral.</w:t>
      </w:r>
    </w:p>
    <w:p w:rsidR="00F077C0" w:rsidRDefault="00F077C0" w:rsidP="00361CF4">
      <w:pPr>
        <w:shd w:val="clear" w:color="auto" w:fill="FFFFFF"/>
        <w:ind w:right="150"/>
        <w:rPr>
          <w:color w:val="000000" w:themeColor="text1"/>
        </w:rPr>
      </w:pPr>
      <w:r>
        <w:rPr>
          <w:color w:val="000000" w:themeColor="text1"/>
        </w:rPr>
        <w:t>c) En activos: están constituidos por los bienes muebles e inmuebles que los miembros aportan a la empresa asociativa.</w:t>
      </w:r>
    </w:p>
    <w:p w:rsidR="00D74156" w:rsidRDefault="00F077C0" w:rsidP="00361CF4">
      <w:pPr>
        <w:shd w:val="clear" w:color="auto" w:fill="FFFFFF"/>
        <w:ind w:right="150"/>
        <w:rPr>
          <w:color w:val="000000" w:themeColor="text1"/>
        </w:rPr>
      </w:pPr>
      <w:r>
        <w:rPr>
          <w:color w:val="000000" w:themeColor="text1"/>
        </w:rPr>
        <w:t>d) En dinero: será utilizados preferentemente para capital de trabajo, los aportes laborales adicionales, en activos, o en dinero son opcionales.</w:t>
      </w:r>
    </w:p>
    <w:p w:rsidR="00F077C0" w:rsidRPr="00CD4AFD" w:rsidRDefault="00F077C0" w:rsidP="00361CF4">
      <w:pPr>
        <w:shd w:val="clear" w:color="auto" w:fill="FFFFFF"/>
        <w:ind w:right="150"/>
        <w:rPr>
          <w:b/>
          <w:color w:val="000000" w:themeColor="text1"/>
        </w:rPr>
      </w:pPr>
      <w:r w:rsidRPr="00CD4AFD">
        <w:rPr>
          <w:b/>
          <w:color w:val="000000" w:themeColor="text1"/>
        </w:rPr>
        <w:t xml:space="preserve">-Número de socios: en las empresas de producción de bienes se integraran con un </w:t>
      </w:r>
      <w:r w:rsidR="00021B4C" w:rsidRPr="00CD4AFD">
        <w:rPr>
          <w:b/>
          <w:color w:val="000000" w:themeColor="text1"/>
        </w:rPr>
        <w:t>número</w:t>
      </w:r>
      <w:r w:rsidRPr="00CD4AFD">
        <w:rPr>
          <w:b/>
          <w:color w:val="000000" w:themeColor="text1"/>
        </w:rPr>
        <w:t xml:space="preserve"> no inferior a tres (3) </w:t>
      </w:r>
      <w:r w:rsidR="00021B4C" w:rsidRPr="00CD4AFD">
        <w:rPr>
          <w:b/>
          <w:color w:val="000000" w:themeColor="text1"/>
        </w:rPr>
        <w:t>miembros y no mayor de diez (10) asociados. Cuando se trate de empresas de servicio, el número máximo será de veinte (20). (Art. 2 decreto 1100 de 1992)</w:t>
      </w:r>
    </w:p>
    <w:p w:rsidR="00361CF4" w:rsidRDefault="001A1F2F" w:rsidP="00361CF4">
      <w:pPr>
        <w:shd w:val="clear" w:color="auto" w:fill="FFFFFF"/>
        <w:ind w:right="150"/>
        <w:rPr>
          <w:rFonts w:ascii="Arial Narrow" w:hAnsi="Arial Narrow" w:cs="Arial"/>
          <w:color w:val="000000" w:themeColor="text1"/>
        </w:rPr>
      </w:pPr>
      <w:r>
        <w:rPr>
          <w:rFonts w:ascii="Arial Narrow" w:hAnsi="Arial Narrow" w:cs="Arial"/>
          <w:color w:val="000000" w:themeColor="text1"/>
        </w:rPr>
        <w:t>-</w:t>
      </w:r>
      <w:r w:rsidR="00B06F66">
        <w:rPr>
          <w:rFonts w:ascii="Arial Narrow" w:hAnsi="Arial Narrow" w:cs="Arial"/>
          <w:color w:val="000000" w:themeColor="text1"/>
        </w:rPr>
        <w:t xml:space="preserve">La forma de administración y el </w:t>
      </w:r>
      <w:r w:rsidR="00E736B5">
        <w:rPr>
          <w:rFonts w:ascii="Arial Narrow" w:hAnsi="Arial Narrow" w:cs="Arial"/>
          <w:color w:val="000000" w:themeColor="text1"/>
        </w:rPr>
        <w:t>nombre,</w:t>
      </w:r>
      <w:r w:rsidR="00B06F66">
        <w:rPr>
          <w:rFonts w:ascii="Arial Narrow" w:hAnsi="Arial Narrow" w:cs="Arial"/>
          <w:color w:val="000000" w:themeColor="text1"/>
        </w:rPr>
        <w:t xml:space="preserve"> documento de identidad y las facultades de sus administradores.</w:t>
      </w:r>
    </w:p>
    <w:p w:rsidR="001A1F2F" w:rsidRDefault="001A1F2F" w:rsidP="00361CF4">
      <w:pPr>
        <w:shd w:val="clear" w:color="auto" w:fill="FFFFFF"/>
        <w:ind w:right="150"/>
        <w:rPr>
          <w:rFonts w:ascii="Arial Narrow" w:hAnsi="Arial Narrow" w:cs="Arial"/>
          <w:color w:val="000000" w:themeColor="text1"/>
        </w:rPr>
      </w:pPr>
      <w:r>
        <w:rPr>
          <w:rFonts w:ascii="Arial Narrow" w:hAnsi="Arial Narrow" w:cs="Arial"/>
          <w:color w:val="000000" w:themeColor="text1"/>
        </w:rPr>
        <w:t xml:space="preserve">Importante: en el documento </w:t>
      </w:r>
      <w:r w:rsidR="00B06F66">
        <w:rPr>
          <w:rFonts w:ascii="Arial Narrow" w:hAnsi="Arial Narrow" w:cs="Arial"/>
          <w:color w:val="000000" w:themeColor="text1"/>
        </w:rPr>
        <w:t>de constitución, el accionista  deberá</w:t>
      </w:r>
      <w:r>
        <w:rPr>
          <w:rFonts w:ascii="Arial Narrow" w:hAnsi="Arial Narrow" w:cs="Arial"/>
          <w:color w:val="000000" w:themeColor="text1"/>
        </w:rPr>
        <w:t xml:space="preserve"> identificarse de la siguiente manera (a. Si son personas naturales, mayores de edad, con su cedula de ciudadanía; b. si son menores de edad y mayores de 7 años, con su tarjeta de id</w:t>
      </w:r>
      <w:r w:rsidR="00E736B5">
        <w:rPr>
          <w:rFonts w:ascii="Arial Narrow" w:hAnsi="Arial Narrow" w:cs="Arial"/>
          <w:color w:val="000000" w:themeColor="text1"/>
        </w:rPr>
        <w:t xml:space="preserve">entidad; c. si son menores de </w:t>
      </w:r>
      <w:r>
        <w:rPr>
          <w:rFonts w:ascii="Arial Narrow" w:hAnsi="Arial Narrow" w:cs="Arial"/>
          <w:color w:val="000000" w:themeColor="text1"/>
        </w:rPr>
        <w:t xml:space="preserve"> edad, menores de 7 </w:t>
      </w:r>
      <w:r w:rsidR="00B06F66">
        <w:rPr>
          <w:rFonts w:ascii="Arial Narrow" w:hAnsi="Arial Narrow" w:cs="Arial"/>
          <w:color w:val="000000" w:themeColor="text1"/>
        </w:rPr>
        <w:t>años,</w:t>
      </w:r>
      <w:r>
        <w:rPr>
          <w:rFonts w:ascii="Arial Narrow" w:hAnsi="Arial Narrow" w:cs="Arial"/>
          <w:color w:val="000000" w:themeColor="text1"/>
        </w:rPr>
        <w:t xml:space="preserve"> con el NUP </w:t>
      </w:r>
      <w:r w:rsidR="00B06F66">
        <w:rPr>
          <w:rFonts w:ascii="Arial Narrow" w:hAnsi="Arial Narrow" w:cs="Arial"/>
          <w:color w:val="000000" w:themeColor="text1"/>
        </w:rPr>
        <w:t>(Numero</w:t>
      </w:r>
      <w:r>
        <w:rPr>
          <w:rFonts w:ascii="Arial Narrow" w:hAnsi="Arial Narrow" w:cs="Arial"/>
          <w:color w:val="000000" w:themeColor="text1"/>
        </w:rPr>
        <w:t xml:space="preserve"> único de identificación personal); d. si es persona </w:t>
      </w:r>
      <w:r w:rsidR="00E736B5">
        <w:rPr>
          <w:rFonts w:ascii="Arial Narrow" w:hAnsi="Arial Narrow" w:cs="Arial"/>
          <w:color w:val="000000" w:themeColor="text1"/>
        </w:rPr>
        <w:t>extranjera,</w:t>
      </w:r>
      <w:r>
        <w:rPr>
          <w:rFonts w:ascii="Arial Narrow" w:hAnsi="Arial Narrow" w:cs="Arial"/>
          <w:color w:val="000000" w:themeColor="text1"/>
        </w:rPr>
        <w:t xml:space="preserve"> con el NIT asignado por la DIAN o en su defecto, con el número de cedula de extranjería </w:t>
      </w:r>
      <w:r w:rsidR="00E736B5">
        <w:rPr>
          <w:rFonts w:ascii="Arial Narrow" w:hAnsi="Arial Narrow" w:cs="Arial"/>
          <w:color w:val="000000" w:themeColor="text1"/>
        </w:rPr>
        <w:t>asignado;</w:t>
      </w:r>
      <w:r>
        <w:rPr>
          <w:rFonts w:ascii="Arial Narrow" w:hAnsi="Arial Narrow" w:cs="Arial"/>
          <w:color w:val="000000" w:themeColor="text1"/>
        </w:rPr>
        <w:t xml:space="preserve"> si es persona jurídica con el número de NIT)</w:t>
      </w:r>
    </w:p>
    <w:p w:rsidR="00B06F66" w:rsidRPr="00D85122" w:rsidRDefault="00B06F66" w:rsidP="00361CF4">
      <w:pPr>
        <w:shd w:val="clear" w:color="auto" w:fill="FFFFFF"/>
        <w:ind w:right="150"/>
        <w:rPr>
          <w:rFonts w:ascii="Arial Narrow" w:hAnsi="Arial Narrow" w:cs="Arial"/>
          <w:color w:val="000000" w:themeColor="text1"/>
        </w:rPr>
      </w:pPr>
      <w:r>
        <w:rPr>
          <w:rFonts w:ascii="Arial Narrow" w:hAnsi="Arial Narrow" w:cs="Arial"/>
          <w:color w:val="000000" w:themeColor="text1"/>
        </w:rPr>
        <w:t xml:space="preserve">Cuando se aporten bienes cuya transparencia requiera escritura </w:t>
      </w:r>
      <w:r w:rsidR="00E736B5">
        <w:rPr>
          <w:rFonts w:ascii="Arial Narrow" w:hAnsi="Arial Narrow" w:cs="Arial"/>
          <w:color w:val="000000" w:themeColor="text1"/>
        </w:rPr>
        <w:t>pública</w:t>
      </w:r>
      <w:r>
        <w:rPr>
          <w:rFonts w:ascii="Arial Narrow" w:hAnsi="Arial Narrow" w:cs="Arial"/>
          <w:color w:val="000000" w:themeColor="text1"/>
        </w:rPr>
        <w:t xml:space="preserve"> (inmuebles), la </w:t>
      </w:r>
      <w:r w:rsidR="00E736B5">
        <w:rPr>
          <w:rFonts w:ascii="Arial Narrow" w:hAnsi="Arial Narrow" w:cs="Arial"/>
          <w:color w:val="000000" w:themeColor="text1"/>
        </w:rPr>
        <w:t>constitución</w:t>
      </w:r>
      <w:r>
        <w:rPr>
          <w:rFonts w:ascii="Arial Narrow" w:hAnsi="Arial Narrow" w:cs="Arial"/>
          <w:color w:val="000000" w:themeColor="text1"/>
        </w:rPr>
        <w:t xml:space="preserve"> de la empresa </w:t>
      </w:r>
      <w:r w:rsidR="00E736B5">
        <w:rPr>
          <w:rFonts w:ascii="Arial Narrow" w:hAnsi="Arial Narrow" w:cs="Arial"/>
          <w:color w:val="000000" w:themeColor="text1"/>
        </w:rPr>
        <w:t>unipersonal</w:t>
      </w:r>
      <w:r>
        <w:rPr>
          <w:rFonts w:ascii="Arial Narrow" w:hAnsi="Arial Narrow" w:cs="Arial"/>
          <w:color w:val="000000" w:themeColor="text1"/>
        </w:rPr>
        <w:t xml:space="preserve"> </w:t>
      </w:r>
      <w:r w:rsidR="00E736B5">
        <w:rPr>
          <w:rFonts w:ascii="Arial Narrow" w:hAnsi="Arial Narrow" w:cs="Arial"/>
          <w:color w:val="000000" w:themeColor="text1"/>
        </w:rPr>
        <w:t>deberá</w:t>
      </w:r>
      <w:r>
        <w:rPr>
          <w:rFonts w:ascii="Arial Narrow" w:hAnsi="Arial Narrow" w:cs="Arial"/>
          <w:color w:val="000000" w:themeColor="text1"/>
        </w:rPr>
        <w:t xml:space="preserve"> hacerse mediante escritura </w:t>
      </w:r>
      <w:r w:rsidR="00E736B5">
        <w:rPr>
          <w:rFonts w:ascii="Arial Narrow" w:hAnsi="Arial Narrow" w:cs="Arial"/>
          <w:color w:val="000000" w:themeColor="text1"/>
        </w:rPr>
        <w:t>pública</w:t>
      </w:r>
      <w:r>
        <w:rPr>
          <w:rFonts w:ascii="Arial Narrow" w:hAnsi="Arial Narrow" w:cs="Arial"/>
          <w:color w:val="000000" w:themeColor="text1"/>
        </w:rPr>
        <w:t xml:space="preserve"> y el impuesto de registro e instrumentos públicos, en donde deberá inscribirse para que se </w:t>
      </w:r>
      <w:r w:rsidR="00E736B5">
        <w:rPr>
          <w:rFonts w:ascii="Arial Narrow" w:hAnsi="Arial Narrow" w:cs="Arial"/>
          <w:color w:val="000000" w:themeColor="text1"/>
        </w:rPr>
        <w:t>efectué</w:t>
      </w:r>
      <w:r>
        <w:rPr>
          <w:rFonts w:ascii="Arial Narrow" w:hAnsi="Arial Narrow" w:cs="Arial"/>
          <w:color w:val="000000" w:themeColor="text1"/>
        </w:rPr>
        <w:t xml:space="preserve"> la tradición del bien. </w:t>
      </w:r>
    </w:p>
    <w:p w:rsidR="00361CF4" w:rsidRPr="00CC00F9" w:rsidRDefault="00361CF4" w:rsidP="00176B3B">
      <w:pPr>
        <w:pStyle w:val="Prrafodelista"/>
        <w:numPr>
          <w:ilvl w:val="0"/>
          <w:numId w:val="2"/>
        </w:numPr>
        <w:rPr>
          <w:rFonts w:ascii="Arial Narrow" w:hAnsi="Arial Narrow"/>
          <w:color w:val="000000" w:themeColor="text1"/>
          <w:sz w:val="24"/>
          <w:szCs w:val="24"/>
        </w:rPr>
      </w:pPr>
      <w:r w:rsidRPr="00D85122">
        <w:t>Para la i</w:t>
      </w:r>
      <w:r w:rsidR="00CC00F9">
        <w:t xml:space="preserve">nscripción </w:t>
      </w:r>
      <w:r w:rsidR="001A1F2F">
        <w:t>de su sociedad</w:t>
      </w:r>
      <w:r w:rsidR="00CC00F9">
        <w:t xml:space="preserve"> </w:t>
      </w:r>
      <w:r w:rsidRPr="00D85122">
        <w:t xml:space="preserve"> siga estos pasos:</w:t>
      </w:r>
    </w:p>
    <w:p w:rsidR="00361CF4" w:rsidRPr="00D85122" w:rsidRDefault="00361CF4" w:rsidP="00176B3B">
      <w:pPr>
        <w:pStyle w:val="Sinespaciado"/>
      </w:pPr>
      <w:r w:rsidRPr="00D85122">
        <w:t>-Ingrese a</w:t>
      </w:r>
      <w:r>
        <w:t xml:space="preserve"> www.ccipiales.org.co opción </w:t>
      </w:r>
      <w:r w:rsidR="001A1F2F">
        <w:t xml:space="preserve">CAE </w:t>
      </w:r>
      <w:r w:rsidR="00E30F92">
        <w:t xml:space="preserve"> y seleccione el botón</w:t>
      </w:r>
      <w:r w:rsidR="00CD4AFD">
        <w:t xml:space="preserve"> de EMPRESA ASOCIATIVA DE TRABAJO</w:t>
      </w:r>
      <w:r w:rsidR="00CC00F9">
        <w:t xml:space="preserve">, </w:t>
      </w:r>
      <w:r w:rsidR="00E30F92">
        <w:t xml:space="preserve"> dentro de ello podrá encontrar </w:t>
      </w:r>
      <w:r w:rsidR="00CC00F9">
        <w:t>minutas de constitución, modelo de actas y documentos.</w:t>
      </w:r>
    </w:p>
    <w:p w:rsidR="00CC00F9" w:rsidRDefault="00CC00F9" w:rsidP="00176B3B">
      <w:pPr>
        <w:pStyle w:val="Sinespaciado"/>
      </w:pPr>
      <w:r>
        <w:t>-E</w:t>
      </w:r>
      <w:r w:rsidR="00361CF4" w:rsidRPr="00D85122">
        <w:t>n la sección tramites virtuales, elija  en proceso de matrícula virtual.</w:t>
      </w:r>
      <w:r w:rsidRPr="00CC00F9">
        <w:t xml:space="preserve"> </w:t>
      </w:r>
      <w:hyperlink r:id="rId10" w:history="1">
        <w:r w:rsidRPr="003C2F3B">
          <w:rPr>
            <w:rStyle w:val="Hipervnculo"/>
          </w:rPr>
          <w:t>https://siiipiales.confecamaras.co/disparador.php?accion=primeraPantallaRemitida&amp;_empresa=26</w:t>
        </w:r>
      </w:hyperlink>
    </w:p>
    <w:p w:rsidR="00361CF4" w:rsidRDefault="009C0BD5" w:rsidP="00176B3B">
      <w:pPr>
        <w:pStyle w:val="Sinespaciado"/>
      </w:pPr>
      <w:r>
        <w:t>-S</w:t>
      </w:r>
      <w:r w:rsidR="00361CF4" w:rsidRPr="00D85122">
        <w:t>iga paso a paso las instrucciones para efectuar el proceso de matrícula en línea.</w:t>
      </w:r>
    </w:p>
    <w:p w:rsidR="00361CF4" w:rsidRPr="00D85122" w:rsidRDefault="00361CF4" w:rsidP="00176B3B">
      <w:pPr>
        <w:pStyle w:val="Sinespaciado"/>
      </w:pPr>
    </w:p>
    <w:p w:rsidR="00361CF4" w:rsidRPr="00D85122" w:rsidRDefault="00361CF4" w:rsidP="00361CF4">
      <w:pPr>
        <w:spacing w:after="225"/>
        <w:textAlignment w:val="baseline"/>
        <w:rPr>
          <w:rFonts w:ascii="Arial Narrow" w:hAnsi="Arial Narrow" w:cs="Arial"/>
          <w:color w:val="000000" w:themeColor="text1"/>
        </w:rPr>
      </w:pPr>
      <w:r w:rsidRPr="00D85122">
        <w:rPr>
          <w:rFonts w:ascii="Arial Narrow" w:hAnsi="Arial Narrow" w:cs="Arial"/>
          <w:color w:val="000000" w:themeColor="text1"/>
        </w:rPr>
        <w:t>Si no tiene acceso a internet, podrá acercarse a la Cámara de Comercio de Ipiales donde tiene a su disposición módulos de auto consulta en los cuales podrá realiz</w:t>
      </w:r>
      <w:r w:rsidR="009C0BD5">
        <w:rPr>
          <w:rFonts w:ascii="Arial Narrow" w:hAnsi="Arial Narrow" w:cs="Arial"/>
          <w:color w:val="000000" w:themeColor="text1"/>
        </w:rPr>
        <w:t xml:space="preserve">ar este proceso.  Adquiera </w:t>
      </w:r>
      <w:r w:rsidRPr="00D85122">
        <w:rPr>
          <w:rFonts w:ascii="Arial Narrow" w:hAnsi="Arial Narrow" w:cs="Arial"/>
          <w:color w:val="000000" w:themeColor="text1"/>
        </w:rPr>
        <w:t xml:space="preserve"> el formulario de matrícula y Para la inscripción de </w:t>
      </w:r>
      <w:r w:rsidR="009C0BD5">
        <w:rPr>
          <w:rFonts w:ascii="Arial Narrow" w:hAnsi="Arial Narrow" w:cs="Arial"/>
          <w:color w:val="000000" w:themeColor="text1"/>
        </w:rPr>
        <w:t xml:space="preserve">su entidad  </w:t>
      </w:r>
      <w:r w:rsidRPr="00D85122">
        <w:rPr>
          <w:rFonts w:ascii="Arial Narrow" w:hAnsi="Arial Narrow" w:cs="Arial"/>
          <w:color w:val="000000" w:themeColor="text1"/>
        </w:rPr>
        <w:t xml:space="preserve">diligencie completamente el formulario de matrícula RUES (Por medio magnético en la página web </w:t>
      </w:r>
      <w:hyperlink r:id="rId11" w:history="1">
        <w:r w:rsidRPr="00D85122">
          <w:rPr>
            <w:rFonts w:ascii="Arial Narrow" w:hAnsi="Arial Narrow" w:cs="Arial"/>
            <w:color w:val="000000" w:themeColor="text1"/>
          </w:rPr>
          <w:t>www.ccipiales.org.co</w:t>
        </w:r>
      </w:hyperlink>
      <w:r w:rsidRPr="00D85122">
        <w:rPr>
          <w:rFonts w:ascii="Arial Narrow" w:hAnsi="Arial Narrow" w:cs="Arial"/>
          <w:color w:val="000000" w:themeColor="text1"/>
        </w:rPr>
        <w:t xml:space="preserve"> o por medio físico)</w:t>
      </w:r>
    </w:p>
    <w:p w:rsidR="00361CF4" w:rsidRPr="00D85122"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-E</w:t>
      </w:r>
      <w:r w:rsidR="00361CF4" w:rsidRPr="00D85122">
        <w:rPr>
          <w:rFonts w:ascii="Arial Narrow" w:hAnsi="Arial Narrow" w:cs="Arial"/>
          <w:color w:val="000000" w:themeColor="text1"/>
        </w:rPr>
        <w:t>ntréguelo firmado por el representante legal de la empresa a matricular.</w:t>
      </w:r>
    </w:p>
    <w:p w:rsidR="00A87606" w:rsidRDefault="00361CF4" w:rsidP="00A87606">
      <w:pPr>
        <w:spacing w:after="225"/>
        <w:textAlignment w:val="baseline"/>
      </w:pPr>
      <w:r w:rsidRPr="00D85122">
        <w:rPr>
          <w:rFonts w:ascii="Arial Narrow" w:hAnsi="Arial Narrow" w:cs="Arial"/>
          <w:color w:val="000000" w:themeColor="text1"/>
        </w:rPr>
        <w:t>El formato anexo DIAN-SM debe ser diligenciado, por las persona jurídica- entidad sin ánimo de lucro, independientemente</w:t>
      </w:r>
      <w:r>
        <w:rPr>
          <w:rFonts w:ascii="Arial Narrow" w:hAnsi="Arial Narrow" w:cs="Arial"/>
          <w:color w:val="000000" w:themeColor="text1"/>
        </w:rPr>
        <w:t xml:space="preserve"> del municipio donde se ubique. </w:t>
      </w:r>
      <w:r w:rsidR="00A87606" w:rsidRPr="00A87606">
        <w:rPr>
          <w:rFonts w:ascii="Arial Narrow" w:hAnsi="Arial Narrow" w:cs="Arial"/>
          <w:color w:val="000000" w:themeColor="text1"/>
        </w:rPr>
        <w:t xml:space="preserve">Diligencie el Formulario de Registro Único Tributario de la DIAN a través de la página internet www.dian.gov.co, seleccionando la opción “Inscripción RUT”, y en Tipo </w:t>
      </w:r>
      <w:r w:rsidR="00A87606" w:rsidRPr="00A87606">
        <w:rPr>
          <w:rFonts w:ascii="Arial Narrow" w:hAnsi="Arial Narrow" w:cs="Arial"/>
          <w:color w:val="000000" w:themeColor="text1"/>
        </w:rPr>
        <w:lastRenderedPageBreak/>
        <w:t>de Inscripción elija “Cámara de Comercio”, pulse el botón continuar. Imprima el formulario diligenciado, debe firmarlo el representante legal quien debe hacer presentación personal ante el funcionario autorizado de Cámara de Comercio o reconocimiento de contenido y firma ante notario. Con la información contenida se inscribe en el RUT para la identificación, ubicación y clasificación de las obligaciones administradas y controladas por la Dirección de Impuestos y Aduanas Nacionales, DIAN.</w:t>
      </w:r>
      <w:r w:rsidR="00A87606" w:rsidRPr="00D85122">
        <w:t xml:space="preserve"> </w:t>
      </w:r>
    </w:p>
    <w:p w:rsidR="00361CF4" w:rsidRPr="00D85122" w:rsidRDefault="00A87606" w:rsidP="00A87606">
      <w:pPr>
        <w:spacing w:after="225"/>
        <w:textAlignment w:val="baseline"/>
      </w:pPr>
      <w:r w:rsidRPr="00D85122">
        <w:t>Dependiendo</w:t>
      </w:r>
      <w:r w:rsidR="00361CF4" w:rsidRPr="00D85122">
        <w:t xml:space="preserve"> del ti</w:t>
      </w:r>
      <w:r w:rsidR="00E736B5">
        <w:t>po de sociedad</w:t>
      </w:r>
      <w:r w:rsidR="00361CF4" w:rsidRPr="00D85122">
        <w:t xml:space="preserve">  que desee constituir tenga en cuenta lo siguiente:</w:t>
      </w:r>
    </w:p>
    <w:p w:rsidR="00361CF4" w:rsidRPr="00D85122" w:rsidRDefault="0009088C" w:rsidP="00176B3B">
      <w:pPr>
        <w:pStyle w:val="Sinespaciado"/>
      </w:pPr>
      <w:r>
        <w:t>-A</w:t>
      </w:r>
      <w:r w:rsidR="00361CF4" w:rsidRPr="00D85122">
        <w:t>cta de constitución</w:t>
      </w:r>
    </w:p>
    <w:p w:rsidR="00361CF4" w:rsidRPr="00D85122" w:rsidRDefault="0009088C" w:rsidP="00176B3B">
      <w:pPr>
        <w:pStyle w:val="Sinespaciado"/>
      </w:pPr>
      <w:r>
        <w:t>-E</w:t>
      </w:r>
      <w:r w:rsidR="00361CF4" w:rsidRPr="00D85122">
        <w:t>statutos</w:t>
      </w:r>
    </w:p>
    <w:p w:rsidR="00361CF4" w:rsidRPr="00D85122" w:rsidRDefault="0009088C" w:rsidP="00176B3B">
      <w:pPr>
        <w:pStyle w:val="Sinespaciado"/>
      </w:pPr>
      <w:r>
        <w:t>-F</w:t>
      </w:r>
      <w:r w:rsidR="00361CF4" w:rsidRPr="00D85122">
        <w:t>otocopia de cedulas miembros de junta</w:t>
      </w:r>
      <w:r w:rsidR="001A1F2F">
        <w:t xml:space="preserve"> o accionistas</w:t>
      </w:r>
    </w:p>
    <w:p w:rsidR="00361CF4" w:rsidRDefault="0009088C" w:rsidP="00176B3B">
      <w:pPr>
        <w:pStyle w:val="Sinespaciado"/>
        <w:rPr>
          <w:sz w:val="24"/>
          <w:szCs w:val="24"/>
        </w:rPr>
      </w:pPr>
      <w:r>
        <w:rPr>
          <w:sz w:val="24"/>
          <w:szCs w:val="24"/>
        </w:rPr>
        <w:t>-O</w:t>
      </w:r>
      <w:r w:rsidR="00361CF4" w:rsidRPr="00D85122">
        <w:rPr>
          <w:sz w:val="24"/>
          <w:szCs w:val="24"/>
        </w:rPr>
        <w:t>ficio de aceptación de cargos para miembros de junta</w:t>
      </w:r>
      <w:r w:rsidR="00176B3B">
        <w:rPr>
          <w:sz w:val="24"/>
          <w:szCs w:val="24"/>
        </w:rPr>
        <w:t xml:space="preserve"> </w:t>
      </w:r>
      <w:r w:rsidR="001A1F2F">
        <w:rPr>
          <w:sz w:val="24"/>
          <w:szCs w:val="24"/>
        </w:rPr>
        <w:t>o representante legal</w:t>
      </w:r>
    </w:p>
    <w:p w:rsidR="000E7B0C" w:rsidRDefault="000E7B0C" w:rsidP="00176B3B">
      <w:pPr>
        <w:pStyle w:val="Sinespaciado"/>
        <w:rPr>
          <w:sz w:val="24"/>
          <w:szCs w:val="24"/>
        </w:rPr>
      </w:pPr>
      <w:r>
        <w:rPr>
          <w:sz w:val="24"/>
          <w:szCs w:val="24"/>
        </w:rPr>
        <w:t xml:space="preserve">-Enviar el acta de constitución al correo: </w:t>
      </w:r>
      <w:hyperlink r:id="rId12" w:history="1">
        <w:r w:rsidR="00D149E9" w:rsidRPr="00FB325A">
          <w:rPr>
            <w:rStyle w:val="Hipervnculo"/>
            <w:sz w:val="24"/>
            <w:szCs w:val="24"/>
          </w:rPr>
          <w:t>asesorcae@ccipiales.org.co</w:t>
        </w:r>
      </w:hyperlink>
      <w:r>
        <w:rPr>
          <w:sz w:val="24"/>
          <w:szCs w:val="24"/>
        </w:rPr>
        <w:t xml:space="preserve"> o </w:t>
      </w:r>
      <w:hyperlink r:id="rId13" w:history="1">
        <w:r>
          <w:rPr>
            <w:rStyle w:val="Hipervnculo"/>
            <w:sz w:val="24"/>
            <w:szCs w:val="24"/>
          </w:rPr>
          <w:t>atencionalcliente@ccipiales.org.co</w:t>
        </w:r>
      </w:hyperlink>
    </w:p>
    <w:p w:rsidR="00361CF4" w:rsidRPr="00D85122" w:rsidRDefault="00361CF4" w:rsidP="00361CF4">
      <w:pPr>
        <w:rPr>
          <w:rFonts w:ascii="Arial Narrow" w:hAnsi="Arial Narrow" w:cs="Arial"/>
          <w:color w:val="000000" w:themeColor="text1"/>
          <w:sz w:val="24"/>
          <w:szCs w:val="24"/>
        </w:rPr>
      </w:pPr>
    </w:p>
    <w:p w:rsidR="00361CF4" w:rsidRPr="009C0BD5" w:rsidRDefault="009C0BD5" w:rsidP="009C0BD5">
      <w:pPr>
        <w:pStyle w:val="Prrafodelista"/>
        <w:numPr>
          <w:ilvl w:val="0"/>
          <w:numId w:val="2"/>
        </w:numPr>
        <w:spacing w:after="225"/>
        <w:textAlignment w:val="baseline"/>
        <w:rPr>
          <w:rFonts w:ascii="Arial Narrow" w:hAnsi="Arial Narrow" w:cs="Arial"/>
          <w:color w:val="000000" w:themeColor="text1"/>
        </w:rPr>
      </w:pPr>
      <w:r>
        <w:rPr>
          <w:rFonts w:ascii="Arial Narrow" w:hAnsi="Arial Narrow" w:cs="Arial"/>
          <w:color w:val="000000" w:themeColor="text1"/>
        </w:rPr>
        <w:t xml:space="preserve">Presente  los  documentos ante </w:t>
      </w:r>
      <w:r w:rsidR="00361CF4" w:rsidRPr="009C0BD5">
        <w:rPr>
          <w:rFonts w:ascii="Arial Narrow" w:hAnsi="Arial Narrow" w:cs="Arial"/>
          <w:color w:val="000000" w:themeColor="text1"/>
        </w:rPr>
        <w:t xml:space="preserve"> la cámara de comercio de Ipiales :</w:t>
      </w:r>
    </w:p>
    <w:p w:rsidR="00361CF4" w:rsidRPr="00D85122" w:rsidRDefault="00361CF4" w:rsidP="00361CF4">
      <w:pPr>
        <w:spacing w:after="225"/>
        <w:ind w:left="360"/>
        <w:textAlignment w:val="baseline"/>
        <w:rPr>
          <w:rFonts w:ascii="Arial Narrow" w:hAnsi="Arial Narrow" w:cs="Arial"/>
          <w:color w:val="000000" w:themeColor="text1"/>
        </w:rPr>
      </w:pPr>
      <w:r w:rsidRPr="00D85122">
        <w:rPr>
          <w:rFonts w:ascii="Arial Narrow" w:hAnsi="Arial Narrow" w:cs="Arial"/>
          <w:color w:val="000000" w:themeColor="text1"/>
        </w:rPr>
        <w:t>En cumplimiento de  persona jurídica debe cancelar, además, el impuesto de registro del Departamento de Nari</w:t>
      </w:r>
      <w:r w:rsidR="001A1F2F">
        <w:rPr>
          <w:rFonts w:ascii="Arial Narrow" w:hAnsi="Arial Narrow" w:cs="Arial"/>
          <w:color w:val="000000" w:themeColor="text1"/>
        </w:rPr>
        <w:t>ño (0,7 del capital suscrito</w:t>
      </w:r>
      <w:r w:rsidR="00E30F92">
        <w:rPr>
          <w:rFonts w:ascii="Arial Narrow" w:hAnsi="Arial Narrow" w:cs="Arial"/>
          <w:color w:val="000000" w:themeColor="text1"/>
        </w:rPr>
        <w:t>+ acto de nombramiento  $ _____________)</w:t>
      </w:r>
    </w:p>
    <w:p w:rsidR="00361CF4" w:rsidRPr="00D85122" w:rsidRDefault="00361CF4" w:rsidP="00361CF4">
      <w:pPr>
        <w:spacing w:after="225"/>
        <w:ind w:left="360"/>
        <w:textAlignment w:val="baseline"/>
        <w:rPr>
          <w:rFonts w:ascii="Arial Narrow" w:hAnsi="Arial Narrow" w:cs="Arial"/>
          <w:color w:val="000000" w:themeColor="text1"/>
        </w:rPr>
      </w:pPr>
      <w:r w:rsidRPr="00D85122">
        <w:rPr>
          <w:rFonts w:ascii="Arial Narrow" w:hAnsi="Arial Narrow" w:cs="Arial"/>
          <w:color w:val="000000" w:themeColor="text1"/>
        </w:rPr>
        <w:t>Con estos sencillos pasos usted obtiene:</w:t>
      </w:r>
    </w:p>
    <w:p w:rsidR="00361CF4" w:rsidRPr="00D85122" w:rsidRDefault="00361CF4" w:rsidP="00176B3B">
      <w:pPr>
        <w:pStyle w:val="Sinespaciado"/>
      </w:pPr>
      <w:r w:rsidRPr="00D85122">
        <w:t>-inscripción en el registro Mercantil.</w:t>
      </w:r>
    </w:p>
    <w:p w:rsidR="00361CF4" w:rsidRPr="00D85122" w:rsidRDefault="00361CF4" w:rsidP="00176B3B">
      <w:pPr>
        <w:pStyle w:val="Sinespaciado"/>
      </w:pPr>
      <w:r w:rsidRPr="00D85122">
        <w:t>-asignación del NIT.</w:t>
      </w:r>
    </w:p>
    <w:p w:rsidR="00361CF4" w:rsidRPr="00D85122" w:rsidRDefault="00361CF4" w:rsidP="00176B3B">
      <w:pPr>
        <w:pStyle w:val="Sinespaciado"/>
      </w:pPr>
      <w:r w:rsidRPr="00D85122">
        <w:t>-registro mercantil y/o certificado de Existencia y representación legal.</w:t>
      </w:r>
    </w:p>
    <w:p w:rsidR="00361CF4" w:rsidRPr="00D85122" w:rsidRDefault="00361CF4" w:rsidP="00361CF4">
      <w:pPr>
        <w:spacing w:after="225"/>
        <w:ind w:left="360"/>
        <w:textAlignment w:val="baseline"/>
        <w:rPr>
          <w:rFonts w:ascii="Arial Narrow" w:hAnsi="Arial Narrow" w:cs="Arial"/>
          <w:color w:val="000000" w:themeColor="text1"/>
        </w:rPr>
      </w:pPr>
    </w:p>
    <w:p w:rsidR="00361CF4" w:rsidRPr="009C0BD5" w:rsidRDefault="00361CF4" w:rsidP="009C0BD5">
      <w:pPr>
        <w:pStyle w:val="Prrafodelista"/>
        <w:numPr>
          <w:ilvl w:val="0"/>
          <w:numId w:val="2"/>
        </w:numPr>
        <w:spacing w:after="225"/>
        <w:textAlignment w:val="baseline"/>
        <w:rPr>
          <w:rFonts w:ascii="Arial Narrow" w:hAnsi="Arial Narrow" w:cs="Arial"/>
          <w:color w:val="000000" w:themeColor="text1"/>
        </w:rPr>
      </w:pPr>
      <w:r w:rsidRPr="009C0BD5">
        <w:rPr>
          <w:rFonts w:ascii="Arial Narrow" w:hAnsi="Arial Narrow" w:cs="Arial"/>
          <w:color w:val="000000" w:themeColor="text1"/>
        </w:rPr>
        <w:t xml:space="preserve">Registro de libros. Los libros de actas y de socios se presentan para registro  en Cámara al momento de la constitución e inscripción de su matrícula   ( valor cada libro $ </w:t>
      </w:r>
      <w:r w:rsidR="00032E0D" w:rsidRPr="009C0BD5">
        <w:rPr>
          <w:rFonts w:ascii="Arial Narrow" w:hAnsi="Arial Narrow" w:cs="Arial"/>
          <w:color w:val="000000" w:themeColor="text1"/>
        </w:rPr>
        <w:t>________________   )</w:t>
      </w:r>
    </w:p>
    <w:p w:rsidR="009C0BD5" w:rsidRDefault="00032E0D" w:rsidP="009C0BD5">
      <w:pPr>
        <w:numPr>
          <w:ilvl w:val="0"/>
          <w:numId w:val="2"/>
        </w:numPr>
        <w:spacing w:after="225"/>
        <w:textAlignment w:val="baseline"/>
        <w:rPr>
          <w:rFonts w:ascii="Arial Narrow" w:hAnsi="Arial Narrow" w:cs="Arial"/>
          <w:color w:val="000000" w:themeColor="text1"/>
        </w:rPr>
      </w:pPr>
      <w:r>
        <w:rPr>
          <w:rFonts w:ascii="Arial Narrow" w:hAnsi="Arial Narrow" w:cs="Arial"/>
          <w:color w:val="000000" w:themeColor="text1"/>
        </w:rPr>
        <w:t>Consulte su es</w:t>
      </w:r>
      <w:r w:rsidR="00317167">
        <w:rPr>
          <w:rFonts w:ascii="Arial Narrow" w:hAnsi="Arial Narrow" w:cs="Arial"/>
          <w:color w:val="000000" w:themeColor="text1"/>
        </w:rPr>
        <w:t xml:space="preserve">tado de trámite, ingrese a </w:t>
      </w:r>
      <w:hyperlink r:id="rId14" w:history="1">
        <w:r w:rsidR="00317167" w:rsidRPr="002A7737">
          <w:rPr>
            <w:rStyle w:val="Hipervnculo"/>
            <w:rFonts w:ascii="Arial Narrow" w:hAnsi="Arial Narrow" w:cs="Arial"/>
          </w:rPr>
          <w:t>www.ccipiales.org.co</w:t>
        </w:r>
      </w:hyperlink>
      <w:r w:rsidR="00317167">
        <w:rPr>
          <w:rFonts w:ascii="Arial Narrow" w:hAnsi="Arial Narrow" w:cs="Arial"/>
          <w:color w:val="000000" w:themeColor="text1"/>
        </w:rPr>
        <w:t xml:space="preserve"> </w:t>
      </w:r>
      <w:r>
        <w:rPr>
          <w:rFonts w:ascii="Arial Narrow" w:hAnsi="Arial Narrow" w:cs="Arial"/>
          <w:color w:val="000000" w:themeColor="text1"/>
        </w:rPr>
        <w:t xml:space="preserve"> en la opción </w:t>
      </w:r>
      <w:r w:rsidR="00E736B5">
        <w:rPr>
          <w:rFonts w:ascii="Arial Narrow" w:hAnsi="Arial Narrow" w:cs="Arial"/>
          <w:color w:val="000000" w:themeColor="text1"/>
        </w:rPr>
        <w:t xml:space="preserve"> </w:t>
      </w:r>
      <w:r>
        <w:rPr>
          <w:rFonts w:ascii="Arial Narrow" w:hAnsi="Arial Narrow" w:cs="Arial"/>
          <w:color w:val="000000" w:themeColor="text1"/>
        </w:rPr>
        <w:t xml:space="preserve">estado de </w:t>
      </w:r>
      <w:r w:rsidR="009C0BD5">
        <w:rPr>
          <w:rFonts w:ascii="Arial Narrow" w:hAnsi="Arial Narrow" w:cs="Arial"/>
          <w:color w:val="000000" w:themeColor="text1"/>
        </w:rPr>
        <w:t>trámite</w:t>
      </w:r>
    </w:p>
    <w:p w:rsidR="00032E0D" w:rsidRPr="00032E0D" w:rsidRDefault="00032E0D" w:rsidP="009C0BD5">
      <w:pPr>
        <w:spacing w:after="225"/>
        <w:ind w:left="360"/>
        <w:textAlignment w:val="baseline"/>
        <w:rPr>
          <w:rFonts w:ascii="Arial Narrow" w:hAnsi="Arial Narrow" w:cs="Arial"/>
          <w:color w:val="000000" w:themeColor="text1"/>
        </w:rPr>
      </w:pPr>
    </w:p>
    <w:tbl>
      <w:tblPr>
        <w:tblStyle w:val="Tablaconcuadrcula"/>
        <w:tblW w:w="0" w:type="auto"/>
        <w:tblInd w:w="360" w:type="dxa"/>
        <w:tblLook w:val="04A0" w:firstRow="1" w:lastRow="0" w:firstColumn="1" w:lastColumn="0" w:noHBand="0" w:noVBand="1"/>
      </w:tblPr>
      <w:tblGrid>
        <w:gridCol w:w="8694"/>
      </w:tblGrid>
      <w:tr w:rsidR="009C0BD5" w:rsidTr="009C0BD5">
        <w:tc>
          <w:tcPr>
            <w:tcW w:w="8978" w:type="dxa"/>
          </w:tcPr>
          <w:p w:rsidR="009C0BD5" w:rsidRDefault="009C0BD5" w:rsidP="009C0BD5">
            <w:pPr>
              <w:spacing w:after="225"/>
              <w:jc w:val="center"/>
              <w:textAlignment w:val="baseline"/>
              <w:rPr>
                <w:rFonts w:ascii="Arial Narrow" w:hAnsi="Arial Narrow" w:cs="Arial"/>
                <w:color w:val="000000" w:themeColor="text1"/>
              </w:rPr>
            </w:pPr>
            <w:r>
              <w:rPr>
                <w:rFonts w:ascii="Arial Narrow" w:hAnsi="Arial Narrow" w:cs="Arial"/>
                <w:color w:val="000000" w:themeColor="text1"/>
              </w:rPr>
              <w:t>LISTA DE CHEQUEO</w:t>
            </w:r>
          </w:p>
        </w:tc>
      </w:tr>
      <w:tr w:rsidR="009C0BD5" w:rsidTr="009C0BD5">
        <w:tc>
          <w:tcPr>
            <w:tcW w:w="8978" w:type="dxa"/>
          </w:tcPr>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Marque la casilla al cumplir cada paso:</w:t>
            </w:r>
          </w:p>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1.(   ) consulta de nombre</w:t>
            </w:r>
          </w:p>
          <w:p w:rsidR="002948E0" w:rsidRDefault="00E1265A" w:rsidP="00361CF4">
            <w:pPr>
              <w:spacing w:after="225"/>
              <w:textAlignment w:val="baseline"/>
              <w:rPr>
                <w:rFonts w:ascii="Arial Narrow" w:hAnsi="Arial Narrow" w:cs="Arial"/>
                <w:color w:val="000000" w:themeColor="text1"/>
              </w:rPr>
            </w:pPr>
            <w:r>
              <w:rPr>
                <w:rFonts w:ascii="Arial Narrow" w:hAnsi="Arial Narrow" w:cs="Arial"/>
                <w:color w:val="000000" w:themeColor="text1"/>
              </w:rPr>
              <w:t>2. (</w:t>
            </w:r>
            <w:r w:rsidR="009C0BD5">
              <w:rPr>
                <w:rFonts w:ascii="Arial Narrow" w:hAnsi="Arial Narrow" w:cs="Arial"/>
                <w:color w:val="000000" w:themeColor="text1"/>
              </w:rPr>
              <w:t xml:space="preserve">  ) </w:t>
            </w:r>
            <w:r w:rsidR="002948E0">
              <w:rPr>
                <w:rFonts w:ascii="Arial Narrow" w:hAnsi="Arial Narrow" w:cs="Arial"/>
                <w:color w:val="000000" w:themeColor="text1"/>
              </w:rPr>
              <w:t>obtener suscripción al RUT a través del Pre-RUT</w:t>
            </w:r>
          </w:p>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 xml:space="preserve">3. (   ) </w:t>
            </w:r>
            <w:r w:rsidR="002948E0">
              <w:rPr>
                <w:rFonts w:ascii="Arial Narrow" w:hAnsi="Arial Narrow" w:cs="Arial"/>
                <w:color w:val="000000" w:themeColor="text1"/>
              </w:rPr>
              <w:t xml:space="preserve">entregar copia de documento de constitución en las ventanillas de la </w:t>
            </w:r>
            <w:r w:rsidR="00E736B5">
              <w:rPr>
                <w:rFonts w:ascii="Arial Narrow" w:hAnsi="Arial Narrow" w:cs="Arial"/>
                <w:color w:val="000000" w:themeColor="text1"/>
              </w:rPr>
              <w:t>entidad,</w:t>
            </w:r>
            <w:r w:rsidR="002948E0">
              <w:rPr>
                <w:rFonts w:ascii="Arial Narrow" w:hAnsi="Arial Narrow" w:cs="Arial"/>
                <w:color w:val="000000" w:themeColor="text1"/>
              </w:rPr>
              <w:t xml:space="preserve"> indicando tipo de documento de identificación,  numero, fecha y lugar de expedición de los accionistas constituyentes y del representante legal. </w:t>
            </w:r>
          </w:p>
          <w:p w:rsidR="009C0BD5" w:rsidRDefault="009C0BD5" w:rsidP="00361CF4">
            <w:pPr>
              <w:spacing w:after="225"/>
              <w:textAlignment w:val="baseline"/>
              <w:rPr>
                <w:rFonts w:ascii="Arial Narrow" w:hAnsi="Arial Narrow" w:cs="Arial"/>
                <w:color w:val="000000" w:themeColor="text1"/>
              </w:rPr>
            </w:pPr>
            <w:r>
              <w:rPr>
                <w:rFonts w:ascii="Arial Narrow" w:hAnsi="Arial Narrow" w:cs="Arial"/>
                <w:color w:val="000000" w:themeColor="text1"/>
              </w:rPr>
              <w:t xml:space="preserve">4. (  )  Diligenciar formularios RUES </w:t>
            </w:r>
          </w:p>
          <w:p w:rsidR="009C0BD5" w:rsidRDefault="002948E0" w:rsidP="00361CF4">
            <w:pPr>
              <w:spacing w:after="225"/>
              <w:textAlignment w:val="baseline"/>
              <w:rPr>
                <w:rFonts w:ascii="Arial Narrow" w:hAnsi="Arial Narrow" w:cs="Arial"/>
                <w:color w:val="000000" w:themeColor="text1"/>
              </w:rPr>
            </w:pPr>
            <w:r>
              <w:rPr>
                <w:rFonts w:ascii="Arial Narrow" w:hAnsi="Arial Narrow" w:cs="Arial"/>
                <w:color w:val="000000" w:themeColor="text1"/>
              </w:rPr>
              <w:lastRenderedPageBreak/>
              <w:t>5</w:t>
            </w:r>
            <w:r w:rsidR="009C0BD5">
              <w:rPr>
                <w:rFonts w:ascii="Arial Narrow" w:hAnsi="Arial Narrow" w:cs="Arial"/>
                <w:color w:val="000000" w:themeColor="text1"/>
              </w:rPr>
              <w:t xml:space="preserve">. (  ) Pagar el </w:t>
            </w:r>
            <w:r w:rsidR="00E1265A">
              <w:rPr>
                <w:rFonts w:ascii="Arial Narrow" w:hAnsi="Arial Narrow" w:cs="Arial"/>
                <w:color w:val="000000" w:themeColor="text1"/>
              </w:rPr>
              <w:t xml:space="preserve">impuesto de registro en el módulo de Gobernación de Nariño </w:t>
            </w:r>
            <w:r w:rsidR="00FB325A">
              <w:rPr>
                <w:rFonts w:ascii="Arial Narrow" w:hAnsi="Arial Narrow" w:cs="Arial"/>
                <w:color w:val="000000" w:themeColor="text1"/>
              </w:rPr>
              <w:t>o ventanilla única</w:t>
            </w:r>
            <w:bookmarkStart w:id="0" w:name="_GoBack"/>
            <w:bookmarkEnd w:id="0"/>
            <w:r w:rsidR="00FB325A">
              <w:rPr>
                <w:rFonts w:ascii="Arial Narrow" w:hAnsi="Arial Narrow" w:cs="Arial"/>
                <w:color w:val="000000" w:themeColor="text1"/>
              </w:rPr>
              <w:t xml:space="preserve"> </w:t>
            </w:r>
          </w:p>
          <w:p w:rsidR="00E1265A" w:rsidRDefault="00E1265A" w:rsidP="00361CF4">
            <w:pPr>
              <w:spacing w:after="225"/>
              <w:textAlignment w:val="baseline"/>
              <w:rPr>
                <w:rFonts w:ascii="Arial Narrow" w:hAnsi="Arial Narrow" w:cs="Arial"/>
                <w:color w:val="000000" w:themeColor="text1"/>
              </w:rPr>
            </w:pPr>
            <w:r>
              <w:rPr>
                <w:rFonts w:ascii="Arial Narrow" w:hAnsi="Arial Narrow" w:cs="Arial"/>
                <w:color w:val="000000" w:themeColor="text1"/>
              </w:rPr>
              <w:t xml:space="preserve">7. (  ) pagar los derechos de inscripción </w:t>
            </w:r>
            <w:r w:rsidR="002948E0">
              <w:rPr>
                <w:rFonts w:ascii="Arial Narrow" w:hAnsi="Arial Narrow" w:cs="Arial"/>
                <w:color w:val="000000" w:themeColor="text1"/>
              </w:rPr>
              <w:t xml:space="preserve"> y verificar el estado del tramite </w:t>
            </w:r>
          </w:p>
        </w:tc>
      </w:tr>
    </w:tbl>
    <w:p w:rsidR="00361CF4" w:rsidRPr="00D85122" w:rsidRDefault="00361CF4" w:rsidP="00361CF4">
      <w:pPr>
        <w:spacing w:after="225"/>
        <w:ind w:left="360"/>
        <w:textAlignment w:val="baseline"/>
        <w:rPr>
          <w:rFonts w:ascii="Arial Narrow" w:hAnsi="Arial Narrow" w:cs="Arial"/>
          <w:color w:val="000000" w:themeColor="text1"/>
        </w:rPr>
      </w:pPr>
    </w:p>
    <w:p w:rsidR="00361CF4" w:rsidRPr="00D85122" w:rsidRDefault="00361CF4" w:rsidP="00361CF4">
      <w:pPr>
        <w:rPr>
          <w:rFonts w:ascii="Arial Narrow" w:hAnsi="Arial Narrow"/>
          <w:color w:val="000000" w:themeColor="text1"/>
          <w:sz w:val="24"/>
          <w:szCs w:val="24"/>
        </w:rPr>
      </w:pPr>
      <w:r w:rsidRPr="00D85122">
        <w:rPr>
          <w:rFonts w:ascii="Arial Narrow" w:hAnsi="Arial Narrow"/>
          <w:color w:val="000000" w:themeColor="text1"/>
          <w:sz w:val="24"/>
          <w:szCs w:val="24"/>
        </w:rPr>
        <w:t xml:space="preserve"> </w:t>
      </w:r>
    </w:p>
    <w:p w:rsidR="00634A0A" w:rsidRDefault="00634A0A"/>
    <w:sectPr w:rsidR="00634A0A">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F05" w:rsidRDefault="00872F05" w:rsidP="00872F05">
      <w:pPr>
        <w:spacing w:after="0" w:line="240" w:lineRule="auto"/>
      </w:pPr>
      <w:r>
        <w:separator/>
      </w:r>
    </w:p>
  </w:endnote>
  <w:endnote w:type="continuationSeparator" w:id="0">
    <w:p w:rsidR="00872F05" w:rsidRDefault="00872F05" w:rsidP="0087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2349"/>
    </w:tblGrid>
    <w:tr w:rsidR="009651AD" w:rsidTr="009651AD">
      <w:tc>
        <w:tcPr>
          <w:tcW w:w="2349" w:type="dxa"/>
        </w:tcPr>
        <w:p w:rsidR="009651AD" w:rsidRDefault="009651AD" w:rsidP="009651AD">
          <w:pPr>
            <w:pStyle w:val="Encabezado"/>
          </w:pPr>
          <w:r>
            <w:t>Versión 02</w:t>
          </w:r>
        </w:p>
      </w:tc>
    </w:tr>
    <w:tr w:rsidR="009651AD" w:rsidTr="009651AD">
      <w:tc>
        <w:tcPr>
          <w:tcW w:w="2349" w:type="dxa"/>
        </w:tcPr>
        <w:p w:rsidR="009651AD" w:rsidRDefault="009651AD" w:rsidP="009651AD">
          <w:pPr>
            <w:pStyle w:val="Encabezado"/>
          </w:pPr>
          <w:r>
            <w:t>Inst-1,3</w:t>
          </w:r>
        </w:p>
      </w:tc>
    </w:tr>
    <w:tr w:rsidR="009651AD" w:rsidTr="009651AD">
      <w:tc>
        <w:tcPr>
          <w:tcW w:w="2349" w:type="dxa"/>
        </w:tcPr>
        <w:p w:rsidR="009651AD" w:rsidRDefault="009651AD" w:rsidP="009651AD">
          <w:pPr>
            <w:pStyle w:val="Encabezado"/>
          </w:pPr>
          <w:r>
            <w:t>Fecha: 07 /06/2018</w:t>
          </w:r>
        </w:p>
      </w:tc>
    </w:tr>
  </w:tbl>
  <w:p w:rsidR="009651AD" w:rsidRDefault="009651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F05" w:rsidRDefault="00872F05" w:rsidP="00872F05">
      <w:pPr>
        <w:spacing w:after="0" w:line="240" w:lineRule="auto"/>
      </w:pPr>
      <w:r>
        <w:separator/>
      </w:r>
    </w:p>
  </w:footnote>
  <w:footnote w:type="continuationSeparator" w:id="0">
    <w:p w:rsidR="00872F05" w:rsidRDefault="00872F05" w:rsidP="00872F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90943"/>
    <w:multiLevelType w:val="multilevel"/>
    <w:tmpl w:val="F04C15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CE10F59"/>
    <w:multiLevelType w:val="hybridMultilevel"/>
    <w:tmpl w:val="D4E61AD0"/>
    <w:lvl w:ilvl="0" w:tplc="34E4837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CF4"/>
    <w:rsid w:val="00021B4C"/>
    <w:rsid w:val="00032E0D"/>
    <w:rsid w:val="00037919"/>
    <w:rsid w:val="0009088C"/>
    <w:rsid w:val="000B30D5"/>
    <w:rsid w:val="000E7B0C"/>
    <w:rsid w:val="00176B3B"/>
    <w:rsid w:val="001863CA"/>
    <w:rsid w:val="001A1F2F"/>
    <w:rsid w:val="001D5A55"/>
    <w:rsid w:val="001F2A75"/>
    <w:rsid w:val="001F545B"/>
    <w:rsid w:val="00265FE4"/>
    <w:rsid w:val="002948E0"/>
    <w:rsid w:val="002E4C02"/>
    <w:rsid w:val="00317167"/>
    <w:rsid w:val="00361CF4"/>
    <w:rsid w:val="004034E7"/>
    <w:rsid w:val="004755DC"/>
    <w:rsid w:val="004C5349"/>
    <w:rsid w:val="00576C86"/>
    <w:rsid w:val="005A1F25"/>
    <w:rsid w:val="00600E1D"/>
    <w:rsid w:val="00634A0A"/>
    <w:rsid w:val="006A7D37"/>
    <w:rsid w:val="006D629C"/>
    <w:rsid w:val="00775C13"/>
    <w:rsid w:val="00841F01"/>
    <w:rsid w:val="0084206D"/>
    <w:rsid w:val="00872F05"/>
    <w:rsid w:val="009123EC"/>
    <w:rsid w:val="009651AD"/>
    <w:rsid w:val="009875D6"/>
    <w:rsid w:val="009C0BD5"/>
    <w:rsid w:val="00A87606"/>
    <w:rsid w:val="00A97EFB"/>
    <w:rsid w:val="00B06F66"/>
    <w:rsid w:val="00C06E7A"/>
    <w:rsid w:val="00C62FDC"/>
    <w:rsid w:val="00CC00F9"/>
    <w:rsid w:val="00CD4AFD"/>
    <w:rsid w:val="00D149E9"/>
    <w:rsid w:val="00D74156"/>
    <w:rsid w:val="00E1265A"/>
    <w:rsid w:val="00E30F92"/>
    <w:rsid w:val="00E736B5"/>
    <w:rsid w:val="00F077C0"/>
    <w:rsid w:val="00FB32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72F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2F05"/>
    <w:rPr>
      <w:rFonts w:eastAsiaTheme="minorEastAsia"/>
      <w:lang w:eastAsia="es-CO"/>
    </w:rPr>
  </w:style>
  <w:style w:type="paragraph" w:styleId="Piedepgina">
    <w:name w:val="footer"/>
    <w:basedOn w:val="Normal"/>
    <w:link w:val="PiedepginaCar"/>
    <w:uiPriority w:val="99"/>
    <w:unhideWhenUsed/>
    <w:rsid w:val="00872F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2F05"/>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CF4"/>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76B3B"/>
    <w:pPr>
      <w:spacing w:after="0" w:line="240" w:lineRule="auto"/>
    </w:pPr>
    <w:rPr>
      <w:rFonts w:eastAsiaTheme="minorEastAsia"/>
      <w:lang w:eastAsia="es-CO"/>
    </w:rPr>
  </w:style>
  <w:style w:type="paragraph" w:styleId="Prrafodelista">
    <w:name w:val="List Paragraph"/>
    <w:basedOn w:val="Normal"/>
    <w:uiPriority w:val="34"/>
    <w:qFormat/>
    <w:rsid w:val="006A7D37"/>
    <w:pPr>
      <w:ind w:left="720"/>
      <w:contextualSpacing/>
    </w:pPr>
  </w:style>
  <w:style w:type="character" w:styleId="Hipervnculo">
    <w:name w:val="Hyperlink"/>
    <w:basedOn w:val="Fuentedeprrafopredeter"/>
    <w:uiPriority w:val="99"/>
    <w:unhideWhenUsed/>
    <w:rsid w:val="006A7D37"/>
    <w:rPr>
      <w:color w:val="0563C1" w:themeColor="hyperlink"/>
      <w:u w:val="single"/>
    </w:rPr>
  </w:style>
  <w:style w:type="table" w:styleId="Tablaconcuadrcula">
    <w:name w:val="Table Grid"/>
    <w:basedOn w:val="Tablanormal"/>
    <w:uiPriority w:val="39"/>
    <w:rsid w:val="009C0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72F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2F05"/>
    <w:rPr>
      <w:rFonts w:eastAsiaTheme="minorEastAsia"/>
      <w:lang w:eastAsia="es-CO"/>
    </w:rPr>
  </w:style>
  <w:style w:type="paragraph" w:styleId="Piedepgina">
    <w:name w:val="footer"/>
    <w:basedOn w:val="Normal"/>
    <w:link w:val="PiedepginaCar"/>
    <w:uiPriority w:val="99"/>
    <w:unhideWhenUsed/>
    <w:rsid w:val="00872F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2F05"/>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13" Type="http://schemas.openxmlformats.org/officeDocument/2006/relationships/hyperlink" Target="mailto:atencionalcliente@ccipiales.org.c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sesorcae@ccipiales.org.c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ipiales.org.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iipiales.confecamaras.co/disparador.php?accion=primeraPantallaRemitida&amp;_empresa=26" TargetMode="External"/><Relationship Id="rId4" Type="http://schemas.openxmlformats.org/officeDocument/2006/relationships/settings" Target="settings.xml"/><Relationship Id="rId9" Type="http://schemas.openxmlformats.org/officeDocument/2006/relationships/hyperlink" Target="http://www.ccipiales.org.co" TargetMode="External"/><Relationship Id="rId14" Type="http://schemas.openxmlformats.org/officeDocument/2006/relationships/hyperlink" Target="http://www.ccipiales.org.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4</Pages>
  <Words>1337</Words>
  <Characters>7357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AlexD</cp:lastModifiedBy>
  <cp:revision>23</cp:revision>
  <dcterms:created xsi:type="dcterms:W3CDTF">2017-12-11T20:58:00Z</dcterms:created>
  <dcterms:modified xsi:type="dcterms:W3CDTF">2019-05-05T02:17:00Z</dcterms:modified>
</cp:coreProperties>
</file>