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7C61" w:rsidRPr="005126E0" w:rsidRDefault="007F7C61" w:rsidP="007F7C61">
      <w:pPr>
        <w:pStyle w:val="NormalWeb"/>
        <w:shd w:val="clear" w:color="auto" w:fill="FFFFFF"/>
        <w:spacing w:before="27" w:beforeAutospacing="0" w:after="136" w:afterAutospacing="0" w:line="293" w:lineRule="atLeast"/>
        <w:jc w:val="both"/>
        <w:rPr>
          <w:rFonts w:ascii="Arial" w:hAnsi="Arial" w:cs="Arial"/>
          <w:color w:val="000000" w:themeColor="text1"/>
        </w:rPr>
      </w:pPr>
      <w:r w:rsidRPr="005126E0">
        <w:rPr>
          <w:rStyle w:val="Textoennegrita"/>
          <w:rFonts w:ascii="Arial" w:hAnsi="Arial" w:cs="Arial"/>
          <w:color w:val="000000" w:themeColor="text1"/>
        </w:rPr>
        <w:t>¿Con cuántas personas se constituye una fundación?</w:t>
      </w:r>
    </w:p>
    <w:p w:rsidR="007F7C61" w:rsidRPr="005126E0" w:rsidRDefault="007F7C61" w:rsidP="007F7C61">
      <w:pPr>
        <w:pStyle w:val="NormalWeb"/>
        <w:shd w:val="clear" w:color="auto" w:fill="FFFFFF"/>
        <w:spacing w:before="27" w:beforeAutospacing="0" w:after="136" w:afterAutospacing="0" w:line="293" w:lineRule="atLeast"/>
        <w:jc w:val="both"/>
        <w:rPr>
          <w:rFonts w:ascii="Arial" w:hAnsi="Arial" w:cs="Arial"/>
          <w:color w:val="000000" w:themeColor="text1"/>
        </w:rPr>
      </w:pPr>
      <w:r w:rsidRPr="005126E0">
        <w:rPr>
          <w:rFonts w:ascii="Arial" w:hAnsi="Arial" w:cs="Arial"/>
          <w:color w:val="000000" w:themeColor="text1"/>
        </w:rPr>
        <w:t>Una fundación puede nacer por un acto unilateral, es decir por decisión de una persona, o por una acuerdo de dos o más personas.  Además, en las fundaciones el patrimonio es un elemento esencial, por lo tanto debe expresarse claramente el valor representativo del mismo.</w:t>
      </w:r>
    </w:p>
    <w:p w:rsidR="007F7C61" w:rsidRPr="005126E0" w:rsidRDefault="007F7C61" w:rsidP="007F7C61">
      <w:pPr>
        <w:pStyle w:val="NormalWeb"/>
        <w:shd w:val="clear" w:color="auto" w:fill="FFFFFF"/>
        <w:spacing w:before="27" w:beforeAutospacing="0" w:after="136" w:afterAutospacing="0" w:line="293" w:lineRule="atLeast"/>
        <w:jc w:val="both"/>
        <w:rPr>
          <w:rFonts w:ascii="Arial" w:hAnsi="Arial" w:cs="Arial"/>
          <w:color w:val="000000" w:themeColor="text1"/>
        </w:rPr>
      </w:pPr>
      <w:r w:rsidRPr="005126E0">
        <w:rPr>
          <w:rStyle w:val="Textoennegrita"/>
          <w:rFonts w:ascii="Arial" w:hAnsi="Arial" w:cs="Arial"/>
          <w:color w:val="000000" w:themeColor="text1"/>
        </w:rPr>
        <w:t>¿Las entidades sin ánimo de lucro, registran libros?</w:t>
      </w:r>
    </w:p>
    <w:p w:rsidR="007F7C61" w:rsidRPr="005126E0" w:rsidRDefault="007F7C61" w:rsidP="007F7C61">
      <w:pPr>
        <w:pStyle w:val="NormalWeb"/>
        <w:shd w:val="clear" w:color="auto" w:fill="FFFFFF"/>
        <w:spacing w:before="27" w:beforeAutospacing="0" w:after="136" w:afterAutospacing="0" w:line="293" w:lineRule="atLeast"/>
        <w:jc w:val="both"/>
        <w:rPr>
          <w:rFonts w:ascii="Arial" w:hAnsi="Arial" w:cs="Arial"/>
          <w:color w:val="000000" w:themeColor="text1"/>
        </w:rPr>
      </w:pPr>
      <w:r w:rsidRPr="005126E0">
        <w:rPr>
          <w:rFonts w:ascii="Arial" w:hAnsi="Arial" w:cs="Arial"/>
          <w:color w:val="000000" w:themeColor="text1"/>
        </w:rPr>
        <w:t>Sí, registran libros de actas de asamblea de asociados y el libro de registro de fundadores.</w:t>
      </w:r>
    </w:p>
    <w:p w:rsidR="007F7C61" w:rsidRPr="005126E0" w:rsidRDefault="007F7C61" w:rsidP="007F7C61">
      <w:pPr>
        <w:pStyle w:val="NormalWeb"/>
        <w:shd w:val="clear" w:color="auto" w:fill="FFFFFF"/>
        <w:spacing w:before="27" w:beforeAutospacing="0" w:after="136" w:afterAutospacing="0" w:line="293" w:lineRule="atLeast"/>
        <w:jc w:val="both"/>
        <w:rPr>
          <w:rFonts w:ascii="Arial" w:hAnsi="Arial" w:cs="Arial"/>
          <w:color w:val="000000" w:themeColor="text1"/>
        </w:rPr>
      </w:pPr>
      <w:r w:rsidRPr="005126E0">
        <w:rPr>
          <w:rFonts w:ascii="Arial" w:hAnsi="Arial" w:cs="Arial"/>
          <w:color w:val="000000" w:themeColor="text1"/>
        </w:rPr>
        <w:t>No se registran los libros de contabilidad.</w:t>
      </w:r>
    </w:p>
    <w:p w:rsidR="007F7C61" w:rsidRPr="005126E0" w:rsidRDefault="007F7C61" w:rsidP="007F7C61">
      <w:pPr>
        <w:pStyle w:val="NormalWeb"/>
        <w:shd w:val="clear" w:color="auto" w:fill="FFFFFF"/>
        <w:spacing w:before="27" w:beforeAutospacing="0" w:after="136" w:afterAutospacing="0" w:line="293" w:lineRule="atLeast"/>
        <w:jc w:val="both"/>
        <w:rPr>
          <w:rFonts w:ascii="Arial" w:hAnsi="Arial" w:cs="Arial"/>
          <w:color w:val="000000" w:themeColor="text1"/>
        </w:rPr>
      </w:pPr>
      <w:r w:rsidRPr="005126E0">
        <w:rPr>
          <w:rFonts w:ascii="Arial" w:hAnsi="Arial" w:cs="Arial"/>
          <w:color w:val="000000" w:themeColor="text1"/>
        </w:rPr>
        <w:t> </w:t>
      </w:r>
      <w:r w:rsidRPr="005126E0">
        <w:rPr>
          <w:rStyle w:val="Textoennegrita"/>
          <w:rFonts w:ascii="Arial" w:hAnsi="Arial" w:cs="Arial"/>
          <w:color w:val="000000" w:themeColor="text1"/>
        </w:rPr>
        <w:t>¿Se debe determinar en términos de pesos en los estatutos de las entidades sin ánimo de lucro, el valor del patrimonio?</w:t>
      </w:r>
    </w:p>
    <w:p w:rsidR="007F7C61" w:rsidRPr="005126E0" w:rsidRDefault="007F7C61" w:rsidP="007F7C61">
      <w:pPr>
        <w:pStyle w:val="NormalWeb"/>
        <w:shd w:val="clear" w:color="auto" w:fill="FFFFFF"/>
        <w:spacing w:before="27" w:beforeAutospacing="0" w:after="136" w:afterAutospacing="0" w:line="293" w:lineRule="atLeast"/>
        <w:jc w:val="both"/>
        <w:rPr>
          <w:rFonts w:ascii="Arial" w:hAnsi="Arial" w:cs="Arial"/>
          <w:color w:val="000000" w:themeColor="text1"/>
        </w:rPr>
      </w:pPr>
      <w:r w:rsidRPr="005126E0">
        <w:rPr>
          <w:rFonts w:ascii="Arial" w:hAnsi="Arial" w:cs="Arial"/>
          <w:color w:val="000000" w:themeColor="text1"/>
        </w:rPr>
        <w:t>Se debe determinar en términos de pesos, únicamente en la constitución de las fundaciones porque son entidades de carácter eminentemente patrimonial, las demás entidades pueden tener un patrimonio indeterminado.</w:t>
      </w:r>
    </w:p>
    <w:p w:rsidR="007F7C61" w:rsidRPr="005126E0" w:rsidRDefault="007F7C61" w:rsidP="007F7C61">
      <w:pPr>
        <w:pStyle w:val="NormalWeb"/>
        <w:shd w:val="clear" w:color="auto" w:fill="FFFFFF"/>
        <w:spacing w:before="27" w:beforeAutospacing="0" w:after="136" w:afterAutospacing="0" w:line="293" w:lineRule="atLeast"/>
        <w:jc w:val="both"/>
        <w:rPr>
          <w:rFonts w:ascii="Arial" w:hAnsi="Arial" w:cs="Arial"/>
          <w:color w:val="000000" w:themeColor="text1"/>
        </w:rPr>
      </w:pPr>
      <w:r w:rsidRPr="005126E0">
        <w:rPr>
          <w:rStyle w:val="Textoennegrita"/>
          <w:rFonts w:ascii="Arial" w:hAnsi="Arial" w:cs="Arial"/>
          <w:color w:val="000000" w:themeColor="text1"/>
        </w:rPr>
        <w:t>¿Los aportes de los asociados  en las entidades sin ánimo de lucro, que pertenecen al sector solidario, son deducibles en caso de disolución y liquidación de estas entidades?</w:t>
      </w:r>
    </w:p>
    <w:p w:rsidR="007F7C61" w:rsidRPr="005126E0" w:rsidRDefault="007F7C61" w:rsidP="007F7C61">
      <w:pPr>
        <w:pStyle w:val="NormalWeb"/>
        <w:shd w:val="clear" w:color="auto" w:fill="FFFFFF"/>
        <w:spacing w:before="27" w:beforeAutospacing="0" w:after="136" w:afterAutospacing="0" w:line="293" w:lineRule="atLeast"/>
        <w:jc w:val="both"/>
        <w:rPr>
          <w:rFonts w:ascii="Arial" w:hAnsi="Arial" w:cs="Arial"/>
          <w:color w:val="000000" w:themeColor="text1"/>
        </w:rPr>
      </w:pPr>
      <w:r w:rsidRPr="005126E0">
        <w:rPr>
          <w:rFonts w:ascii="Arial" w:hAnsi="Arial" w:cs="Arial"/>
          <w:color w:val="000000" w:themeColor="text1"/>
        </w:rPr>
        <w:t>Sí son deducibles, porque los aportes no forman parte del patrimonio de la cooperativa.</w:t>
      </w:r>
    </w:p>
    <w:p w:rsidR="007F7C61" w:rsidRPr="005126E0" w:rsidRDefault="007F7C61" w:rsidP="007F7C61">
      <w:pPr>
        <w:pStyle w:val="NormalWeb"/>
        <w:shd w:val="clear" w:color="auto" w:fill="FFFFFF"/>
        <w:spacing w:before="27" w:beforeAutospacing="0" w:after="136" w:afterAutospacing="0" w:line="293" w:lineRule="atLeast"/>
        <w:jc w:val="both"/>
        <w:rPr>
          <w:rFonts w:ascii="Arial" w:hAnsi="Arial" w:cs="Arial"/>
          <w:color w:val="000000" w:themeColor="text1"/>
        </w:rPr>
      </w:pPr>
      <w:r w:rsidRPr="005126E0">
        <w:rPr>
          <w:rStyle w:val="Textoennegrita"/>
          <w:rFonts w:ascii="Arial" w:hAnsi="Arial" w:cs="Arial"/>
          <w:color w:val="000000" w:themeColor="text1"/>
        </w:rPr>
        <w:t>¿Quiénes son los competentes para liquidar una entidad sin ánimo de lucro?</w:t>
      </w:r>
    </w:p>
    <w:p w:rsidR="007F7C61" w:rsidRPr="005126E0" w:rsidRDefault="007F7C61" w:rsidP="007F7C61">
      <w:pPr>
        <w:pStyle w:val="NormalWeb"/>
        <w:shd w:val="clear" w:color="auto" w:fill="FFFFFF"/>
        <w:spacing w:before="27" w:beforeAutospacing="0" w:after="136" w:afterAutospacing="0" w:line="293" w:lineRule="atLeast"/>
        <w:jc w:val="both"/>
        <w:rPr>
          <w:rFonts w:ascii="Arial" w:hAnsi="Arial" w:cs="Arial"/>
          <w:color w:val="000000" w:themeColor="text1"/>
        </w:rPr>
      </w:pPr>
      <w:r w:rsidRPr="005126E0">
        <w:rPr>
          <w:rFonts w:ascii="Arial" w:hAnsi="Arial" w:cs="Arial"/>
          <w:color w:val="000000" w:themeColor="text1"/>
        </w:rPr>
        <w:t>En todos los casos, el máximo órgano social de la administración que casi siempre es la asamblea y es a quien debe estar asignada esa función en los estatutos sociales.</w:t>
      </w:r>
    </w:p>
    <w:p w:rsidR="007F7C61" w:rsidRPr="005126E0" w:rsidRDefault="007F7C61" w:rsidP="007F7C61">
      <w:pPr>
        <w:pStyle w:val="NormalWeb"/>
        <w:shd w:val="clear" w:color="auto" w:fill="FFFFFF"/>
        <w:spacing w:before="27" w:beforeAutospacing="0" w:after="136" w:afterAutospacing="0" w:line="293" w:lineRule="atLeast"/>
        <w:jc w:val="both"/>
        <w:rPr>
          <w:rFonts w:ascii="Arial" w:hAnsi="Arial" w:cs="Arial"/>
          <w:color w:val="000000" w:themeColor="text1"/>
        </w:rPr>
      </w:pPr>
      <w:r w:rsidRPr="005126E0">
        <w:rPr>
          <w:rStyle w:val="Textoennegrita"/>
          <w:rFonts w:ascii="Arial" w:hAnsi="Arial" w:cs="Arial"/>
          <w:color w:val="000000" w:themeColor="text1"/>
        </w:rPr>
        <w:t xml:space="preserve">Qué es la asamblea de asociados y </w:t>
      </w:r>
      <w:r w:rsidR="005126E0" w:rsidRPr="005126E0">
        <w:rPr>
          <w:rStyle w:val="Textoennegrita"/>
          <w:rFonts w:ascii="Arial" w:hAnsi="Arial" w:cs="Arial"/>
          <w:color w:val="000000" w:themeColor="text1"/>
        </w:rPr>
        <w:t>cuál</w:t>
      </w:r>
      <w:r w:rsidRPr="005126E0">
        <w:rPr>
          <w:rStyle w:val="Textoennegrita"/>
          <w:rFonts w:ascii="Arial" w:hAnsi="Arial" w:cs="Arial"/>
          <w:color w:val="000000" w:themeColor="text1"/>
        </w:rPr>
        <w:t xml:space="preserve"> es su finalidad</w:t>
      </w:r>
      <w:proofErr w:type="gramStart"/>
      <w:r w:rsidRPr="005126E0">
        <w:rPr>
          <w:rStyle w:val="Textoennegrita"/>
          <w:rFonts w:ascii="Arial" w:hAnsi="Arial" w:cs="Arial"/>
          <w:color w:val="000000" w:themeColor="text1"/>
        </w:rPr>
        <w:t>?</w:t>
      </w:r>
      <w:proofErr w:type="gramEnd"/>
    </w:p>
    <w:p w:rsidR="007F7C61" w:rsidRPr="005126E0" w:rsidRDefault="007F7C61" w:rsidP="007F7C61">
      <w:pPr>
        <w:pStyle w:val="NormalWeb"/>
        <w:shd w:val="clear" w:color="auto" w:fill="FFFFFF"/>
        <w:spacing w:before="27" w:beforeAutospacing="0" w:after="136" w:afterAutospacing="0" w:line="293" w:lineRule="atLeast"/>
        <w:jc w:val="both"/>
        <w:rPr>
          <w:rFonts w:ascii="Arial" w:hAnsi="Arial" w:cs="Arial"/>
          <w:color w:val="000000" w:themeColor="text1"/>
        </w:rPr>
      </w:pPr>
      <w:r w:rsidRPr="005126E0">
        <w:rPr>
          <w:rFonts w:ascii="Arial" w:hAnsi="Arial" w:cs="Arial"/>
          <w:color w:val="000000" w:themeColor="text1"/>
        </w:rPr>
        <w:t>Es el órgano de dirección  de la persona jurídica, y lo constituye la reunión de un conjunto de personas naturales o jurídicas que pertenecen a una determinada entidad, quienes  se reúnen por una finalidad colectiva.</w:t>
      </w:r>
    </w:p>
    <w:p w:rsidR="007F7C61" w:rsidRPr="005126E0" w:rsidRDefault="007F7C61" w:rsidP="007F7C61">
      <w:pPr>
        <w:pStyle w:val="NormalWeb"/>
        <w:shd w:val="clear" w:color="auto" w:fill="FFFFFF"/>
        <w:spacing w:before="27" w:beforeAutospacing="0" w:after="136" w:afterAutospacing="0" w:line="293" w:lineRule="atLeast"/>
        <w:jc w:val="both"/>
        <w:rPr>
          <w:rFonts w:ascii="Arial" w:hAnsi="Arial" w:cs="Arial"/>
          <w:color w:val="000000" w:themeColor="text1"/>
        </w:rPr>
      </w:pPr>
      <w:r w:rsidRPr="005126E0">
        <w:rPr>
          <w:rFonts w:ascii="Arial" w:hAnsi="Arial" w:cs="Arial"/>
          <w:color w:val="000000" w:themeColor="text1"/>
        </w:rPr>
        <w:t xml:space="preserve">La finalidad de celebrar una asamblea, es que los asociados expresen su voluntad respecto a la marcha de la entidad, elijan sus órganos directivos, aprueben estados financieros, reformen sus estatutos y en general tomen </w:t>
      </w:r>
      <w:r w:rsidR="005126E0" w:rsidRPr="005126E0">
        <w:rPr>
          <w:rFonts w:ascii="Arial" w:hAnsi="Arial" w:cs="Arial"/>
          <w:color w:val="000000" w:themeColor="text1"/>
        </w:rPr>
        <w:t>todas series</w:t>
      </w:r>
      <w:r w:rsidRPr="005126E0">
        <w:rPr>
          <w:rFonts w:ascii="Arial" w:hAnsi="Arial" w:cs="Arial"/>
          <w:color w:val="000000" w:themeColor="text1"/>
        </w:rPr>
        <w:t xml:space="preserve"> de medidas y decisiones dirigidas al cumplimiento de los fines de la entidad.</w:t>
      </w:r>
    </w:p>
    <w:p w:rsidR="007F7C61" w:rsidRPr="005126E0" w:rsidRDefault="007F7C61" w:rsidP="007F7C61">
      <w:pPr>
        <w:pStyle w:val="NormalWeb"/>
        <w:shd w:val="clear" w:color="auto" w:fill="FFFFFF"/>
        <w:spacing w:before="27" w:beforeAutospacing="0" w:after="136" w:afterAutospacing="0" w:line="293" w:lineRule="atLeast"/>
        <w:jc w:val="both"/>
        <w:rPr>
          <w:rFonts w:ascii="Arial" w:hAnsi="Arial" w:cs="Arial"/>
          <w:color w:val="000000" w:themeColor="text1"/>
        </w:rPr>
      </w:pPr>
      <w:r w:rsidRPr="005126E0">
        <w:rPr>
          <w:rStyle w:val="Textoennegrita"/>
          <w:rFonts w:ascii="Arial" w:hAnsi="Arial" w:cs="Arial"/>
          <w:color w:val="000000" w:themeColor="text1"/>
        </w:rPr>
        <w:t>¿Cuántas clases de asambleas de asociados hay?</w:t>
      </w:r>
    </w:p>
    <w:p w:rsidR="007F7C61" w:rsidRPr="005126E0" w:rsidRDefault="007F7C61" w:rsidP="007F7C61">
      <w:pPr>
        <w:pStyle w:val="NormalWeb"/>
        <w:shd w:val="clear" w:color="auto" w:fill="FFFFFF"/>
        <w:spacing w:before="27" w:beforeAutospacing="0" w:after="136" w:afterAutospacing="0" w:line="293" w:lineRule="atLeast"/>
        <w:jc w:val="both"/>
        <w:rPr>
          <w:rFonts w:ascii="Arial" w:hAnsi="Arial" w:cs="Arial"/>
          <w:color w:val="000000" w:themeColor="text1"/>
        </w:rPr>
      </w:pPr>
      <w:r w:rsidRPr="005126E0">
        <w:rPr>
          <w:rFonts w:ascii="Arial" w:hAnsi="Arial" w:cs="Arial"/>
          <w:color w:val="000000" w:themeColor="text1"/>
        </w:rPr>
        <w:t>Existen diferentes clases de reuniones que facilitan el pronunciamiento de la voluntad colectiva de los asociados y ellas son:</w:t>
      </w:r>
    </w:p>
    <w:p w:rsidR="007F7C61" w:rsidRPr="005126E0" w:rsidRDefault="007F7C61" w:rsidP="007F7C61">
      <w:pPr>
        <w:pStyle w:val="NormalWeb"/>
        <w:shd w:val="clear" w:color="auto" w:fill="FFFFFF"/>
        <w:spacing w:before="27" w:beforeAutospacing="0" w:after="136" w:afterAutospacing="0" w:line="293" w:lineRule="atLeast"/>
        <w:jc w:val="both"/>
        <w:rPr>
          <w:rFonts w:ascii="Arial" w:hAnsi="Arial" w:cs="Arial"/>
          <w:color w:val="000000" w:themeColor="text1"/>
        </w:rPr>
      </w:pPr>
      <w:r w:rsidRPr="005126E0">
        <w:rPr>
          <w:rFonts w:ascii="Arial" w:hAnsi="Arial" w:cs="Arial"/>
          <w:color w:val="000000" w:themeColor="text1"/>
        </w:rPr>
        <w:lastRenderedPageBreak/>
        <w:t>Reuniones ordinarias, reuniones extraordinarias, reuniones de hora siguiente, reuniones de segunda convocatoria, reuniones por derecho propio, reuniones universales y reuniones no presenciales.</w:t>
      </w:r>
    </w:p>
    <w:p w:rsidR="007F7C61" w:rsidRPr="005126E0" w:rsidRDefault="007F7C61" w:rsidP="007F7C61">
      <w:pPr>
        <w:pStyle w:val="NormalWeb"/>
        <w:shd w:val="clear" w:color="auto" w:fill="FFFFFF"/>
        <w:spacing w:before="27" w:beforeAutospacing="0" w:after="136" w:afterAutospacing="0" w:line="293" w:lineRule="atLeast"/>
        <w:jc w:val="both"/>
        <w:rPr>
          <w:rFonts w:ascii="Arial" w:hAnsi="Arial" w:cs="Arial"/>
          <w:color w:val="000000" w:themeColor="text1"/>
        </w:rPr>
      </w:pPr>
      <w:r w:rsidRPr="005126E0">
        <w:rPr>
          <w:rFonts w:ascii="Arial" w:hAnsi="Arial" w:cs="Arial"/>
          <w:color w:val="000000" w:themeColor="text1"/>
        </w:rPr>
        <w:t>Las reuniones ordinarias son aquellas que se celebran por lo menos una vez al año, en la época fijada en los estatutos, y en silencio de éstos, dentro de los tres primeros meses  de cada año, para examinar la situación administrativa, económica y financiera de la entidad, elegir administradores y demás cargos previstos estatutariamente para el funcionamiento de la entidad. Para las reuniones extraordinarias, no existen fechas preestablecidas en los estatutos ni en la ley. Se celebran cuando lo exijan las necesidades imprevistas o urgentes de la entidad, por lo que puede celebrarse en cualquier época del año.</w:t>
      </w:r>
    </w:p>
    <w:p w:rsidR="007F7C61" w:rsidRPr="005126E0" w:rsidRDefault="007F7C61" w:rsidP="007F7C61">
      <w:pPr>
        <w:pStyle w:val="NormalWeb"/>
        <w:shd w:val="clear" w:color="auto" w:fill="FFFFFF"/>
        <w:spacing w:before="27" w:beforeAutospacing="0" w:after="136" w:afterAutospacing="0" w:line="293" w:lineRule="atLeast"/>
        <w:jc w:val="both"/>
        <w:rPr>
          <w:rFonts w:ascii="Arial" w:hAnsi="Arial" w:cs="Arial"/>
          <w:color w:val="000000" w:themeColor="text1"/>
        </w:rPr>
      </w:pPr>
      <w:r w:rsidRPr="005126E0">
        <w:rPr>
          <w:rStyle w:val="Textoennegrita"/>
          <w:rFonts w:ascii="Arial" w:hAnsi="Arial" w:cs="Arial"/>
          <w:color w:val="000000" w:themeColor="text1"/>
        </w:rPr>
        <w:t>¿Cuáles son las reuniones de asamblea de la hora siguiente?</w:t>
      </w:r>
    </w:p>
    <w:p w:rsidR="007F7C61" w:rsidRPr="005126E0" w:rsidRDefault="007F7C61" w:rsidP="007F7C61">
      <w:pPr>
        <w:pStyle w:val="NormalWeb"/>
        <w:shd w:val="clear" w:color="auto" w:fill="FFFFFF"/>
        <w:spacing w:before="27" w:beforeAutospacing="0" w:after="136" w:afterAutospacing="0" w:line="293" w:lineRule="atLeast"/>
        <w:jc w:val="both"/>
        <w:rPr>
          <w:rFonts w:ascii="Arial" w:hAnsi="Arial" w:cs="Arial"/>
          <w:color w:val="000000" w:themeColor="text1"/>
        </w:rPr>
      </w:pPr>
      <w:r w:rsidRPr="005126E0">
        <w:rPr>
          <w:rFonts w:ascii="Arial" w:hAnsi="Arial" w:cs="Arial"/>
          <w:color w:val="000000" w:themeColor="text1"/>
        </w:rPr>
        <w:t xml:space="preserve">Convocada en debida forma la asamblea a reunión ordinaria o extraordinaria, puede presentarse la situación de no encontrarse  a la hora convocada el número mínimo de asociados previsto en los estatutos o en la ley para instalar la reunión. En estos casos, siempre que se haya estipulado en los estatutos, se prevé la posibilidad de instalar la asamblea y sesionar en la hora siguiente a la convocada dentro de unos requisitos legales. En este sentido, la Ley 79 de 1988 de cooperativas, aplicable por analogía a las entidades sin ánimo de lucro por virtud de lo dispuesto en el artículo 8º. </w:t>
      </w:r>
      <w:proofErr w:type="gramStart"/>
      <w:r w:rsidRPr="005126E0">
        <w:rPr>
          <w:rFonts w:ascii="Arial" w:hAnsi="Arial" w:cs="Arial"/>
          <w:color w:val="000000" w:themeColor="text1"/>
        </w:rPr>
        <w:t>de</w:t>
      </w:r>
      <w:proofErr w:type="gramEnd"/>
      <w:r w:rsidRPr="005126E0">
        <w:rPr>
          <w:rFonts w:ascii="Arial" w:hAnsi="Arial" w:cs="Arial"/>
          <w:color w:val="000000" w:themeColor="text1"/>
        </w:rPr>
        <w:t xml:space="preserve"> la Ley 153 de 1887, dispone que podrá sesionar la asamblea en la hora siguiente, siempre que encuentre presente o representada por lo menos el 10% de los asociados hábiles. Los requisitos especiales que se hayan establecido en los estatutos de la correspondiente entidad sin ánimo de lucro para esta clase de reunión, serán los que deberán observarse al momento de instalar la reunión de la hora siguiente.</w:t>
      </w:r>
    </w:p>
    <w:p w:rsidR="007F7C61" w:rsidRPr="005126E0" w:rsidRDefault="007F7C61" w:rsidP="007F7C61">
      <w:pPr>
        <w:pStyle w:val="NormalWeb"/>
        <w:shd w:val="clear" w:color="auto" w:fill="FFFFFF"/>
        <w:spacing w:before="27" w:beforeAutospacing="0" w:after="136" w:afterAutospacing="0" w:line="293" w:lineRule="atLeast"/>
        <w:jc w:val="both"/>
        <w:rPr>
          <w:rFonts w:ascii="Arial" w:hAnsi="Arial" w:cs="Arial"/>
          <w:color w:val="000000" w:themeColor="text1"/>
        </w:rPr>
      </w:pPr>
      <w:r w:rsidRPr="005126E0">
        <w:rPr>
          <w:rStyle w:val="Textoennegrita"/>
          <w:rFonts w:ascii="Arial" w:hAnsi="Arial" w:cs="Arial"/>
          <w:color w:val="000000" w:themeColor="text1"/>
        </w:rPr>
        <w:t>¿Cuáles son las reuniones de segunda convocatoria?</w:t>
      </w:r>
    </w:p>
    <w:p w:rsidR="007F7C61" w:rsidRPr="005126E0" w:rsidRDefault="007F7C61" w:rsidP="007F7C61">
      <w:pPr>
        <w:numPr>
          <w:ilvl w:val="0"/>
          <w:numId w:val="12"/>
        </w:numPr>
        <w:shd w:val="clear" w:color="auto" w:fill="FFFFFF"/>
        <w:spacing w:before="100" w:beforeAutospacing="1" w:after="136" w:line="293" w:lineRule="atLeast"/>
        <w:ind w:left="992"/>
        <w:jc w:val="both"/>
        <w:rPr>
          <w:rFonts w:ascii="Arial" w:hAnsi="Arial" w:cs="Arial"/>
          <w:color w:val="000000" w:themeColor="text1"/>
          <w:sz w:val="24"/>
          <w:szCs w:val="24"/>
        </w:rPr>
      </w:pPr>
      <w:r w:rsidRPr="005126E0">
        <w:rPr>
          <w:rFonts w:ascii="Arial" w:hAnsi="Arial" w:cs="Arial"/>
          <w:color w:val="000000" w:themeColor="text1"/>
          <w:sz w:val="24"/>
          <w:szCs w:val="24"/>
        </w:rPr>
        <w:t>Son aquellas que se realizan cuando habiendo sido debidamente convocada la asamblea de asociados, ésta no se lleva a cabo por falta del número mínimo de asociados para sesionar (quórum). Para que se puedan realizar esta clase de reuniones debe reglamentarse en los estatutos.</w:t>
      </w:r>
    </w:p>
    <w:p w:rsidR="007F7C61" w:rsidRPr="005126E0" w:rsidRDefault="007F7C61" w:rsidP="007F7C61">
      <w:pPr>
        <w:numPr>
          <w:ilvl w:val="0"/>
          <w:numId w:val="12"/>
        </w:numPr>
        <w:shd w:val="clear" w:color="auto" w:fill="FFFFFF"/>
        <w:spacing w:before="100" w:beforeAutospacing="1" w:after="136" w:line="293" w:lineRule="atLeast"/>
        <w:ind w:left="992"/>
        <w:jc w:val="both"/>
        <w:rPr>
          <w:rFonts w:ascii="Arial" w:hAnsi="Arial" w:cs="Arial"/>
          <w:color w:val="000000" w:themeColor="text1"/>
          <w:sz w:val="24"/>
          <w:szCs w:val="24"/>
        </w:rPr>
      </w:pPr>
      <w:r w:rsidRPr="005126E0">
        <w:rPr>
          <w:rFonts w:ascii="Arial" w:hAnsi="Arial" w:cs="Arial"/>
          <w:color w:val="000000" w:themeColor="text1"/>
          <w:sz w:val="24"/>
          <w:szCs w:val="24"/>
        </w:rPr>
        <w:t>En tal virtud, frente a la reunión fallida, podrá convocarse a una segunda reunión que sesiona bajo requisitos especiales previstos en la ley:</w:t>
      </w:r>
    </w:p>
    <w:p w:rsidR="007F7C61" w:rsidRPr="005126E0" w:rsidRDefault="007F7C61" w:rsidP="007F7C61">
      <w:pPr>
        <w:numPr>
          <w:ilvl w:val="0"/>
          <w:numId w:val="12"/>
        </w:numPr>
        <w:shd w:val="clear" w:color="auto" w:fill="FFFFFF"/>
        <w:spacing w:before="100" w:beforeAutospacing="1" w:after="136" w:line="293" w:lineRule="atLeast"/>
        <w:ind w:left="992"/>
        <w:jc w:val="both"/>
        <w:rPr>
          <w:rFonts w:ascii="Arial" w:hAnsi="Arial" w:cs="Arial"/>
          <w:color w:val="000000" w:themeColor="text1"/>
          <w:sz w:val="24"/>
          <w:szCs w:val="24"/>
        </w:rPr>
      </w:pPr>
      <w:r w:rsidRPr="005126E0">
        <w:rPr>
          <w:rFonts w:ascii="Arial" w:hAnsi="Arial" w:cs="Arial"/>
          <w:color w:val="000000" w:themeColor="text1"/>
          <w:sz w:val="24"/>
          <w:szCs w:val="24"/>
        </w:rPr>
        <w:t>Que se cite a una nueva reunión en los términos en que se citó a la reunión fallida</w:t>
      </w:r>
    </w:p>
    <w:p w:rsidR="007F7C61" w:rsidRPr="005126E0" w:rsidRDefault="007F7C61" w:rsidP="007F7C61">
      <w:pPr>
        <w:numPr>
          <w:ilvl w:val="0"/>
          <w:numId w:val="12"/>
        </w:numPr>
        <w:shd w:val="clear" w:color="auto" w:fill="FFFFFF"/>
        <w:spacing w:before="100" w:beforeAutospacing="1" w:after="136" w:line="293" w:lineRule="atLeast"/>
        <w:ind w:left="992"/>
        <w:jc w:val="both"/>
        <w:rPr>
          <w:rFonts w:ascii="Arial" w:hAnsi="Arial" w:cs="Arial"/>
          <w:color w:val="000000" w:themeColor="text1"/>
          <w:sz w:val="24"/>
          <w:szCs w:val="24"/>
        </w:rPr>
      </w:pPr>
      <w:r w:rsidRPr="005126E0">
        <w:rPr>
          <w:rFonts w:ascii="Arial" w:hAnsi="Arial" w:cs="Arial"/>
          <w:color w:val="000000" w:themeColor="text1"/>
          <w:sz w:val="24"/>
          <w:szCs w:val="24"/>
        </w:rPr>
        <w:t>Que la nueva reunión se celebre no antes de diez días hábiles ni después de treinta, contados a partir de la fecha fijada para la primera reunión</w:t>
      </w:r>
    </w:p>
    <w:p w:rsidR="007F7C61" w:rsidRPr="005126E0" w:rsidRDefault="007F7C61" w:rsidP="007F7C61">
      <w:pPr>
        <w:numPr>
          <w:ilvl w:val="0"/>
          <w:numId w:val="12"/>
        </w:numPr>
        <w:shd w:val="clear" w:color="auto" w:fill="FFFFFF"/>
        <w:spacing w:before="100" w:beforeAutospacing="1" w:after="136" w:line="293" w:lineRule="atLeast"/>
        <w:ind w:left="992"/>
        <w:jc w:val="both"/>
        <w:rPr>
          <w:rFonts w:ascii="Arial" w:hAnsi="Arial" w:cs="Arial"/>
          <w:color w:val="000000" w:themeColor="text1"/>
          <w:sz w:val="24"/>
          <w:szCs w:val="24"/>
        </w:rPr>
      </w:pPr>
      <w:r w:rsidRPr="005126E0">
        <w:rPr>
          <w:rFonts w:ascii="Arial" w:hAnsi="Arial" w:cs="Arial"/>
          <w:color w:val="000000" w:themeColor="text1"/>
          <w:sz w:val="24"/>
          <w:szCs w:val="24"/>
        </w:rPr>
        <w:lastRenderedPageBreak/>
        <w:t>La segunda reunión puede deliberar y decidir con el número de miembros que se encuentre presente.</w:t>
      </w:r>
    </w:p>
    <w:p w:rsidR="007F7C61" w:rsidRPr="005126E0" w:rsidRDefault="007F7C61" w:rsidP="007F7C61">
      <w:pPr>
        <w:pStyle w:val="NormalWeb"/>
        <w:shd w:val="clear" w:color="auto" w:fill="FFFFFF"/>
        <w:spacing w:before="27" w:beforeAutospacing="0" w:after="136" w:afterAutospacing="0" w:line="293" w:lineRule="atLeast"/>
        <w:jc w:val="both"/>
        <w:rPr>
          <w:rFonts w:ascii="Arial" w:hAnsi="Arial" w:cs="Arial"/>
          <w:color w:val="000000" w:themeColor="text1"/>
        </w:rPr>
      </w:pPr>
      <w:r w:rsidRPr="005126E0">
        <w:rPr>
          <w:rStyle w:val="Textoennegrita"/>
          <w:rFonts w:ascii="Arial" w:hAnsi="Arial" w:cs="Arial"/>
          <w:color w:val="000000" w:themeColor="text1"/>
        </w:rPr>
        <w:t>¿Cuáles son las reuniones por derecho propio?</w:t>
      </w:r>
    </w:p>
    <w:p w:rsidR="007F7C61" w:rsidRPr="005126E0" w:rsidRDefault="007F7C61" w:rsidP="007F7C61">
      <w:pPr>
        <w:pStyle w:val="NormalWeb"/>
        <w:shd w:val="clear" w:color="auto" w:fill="FFFFFF"/>
        <w:spacing w:before="27" w:beforeAutospacing="0" w:after="136" w:afterAutospacing="0" w:line="293" w:lineRule="atLeast"/>
        <w:jc w:val="both"/>
        <w:rPr>
          <w:rFonts w:ascii="Arial" w:hAnsi="Arial" w:cs="Arial"/>
          <w:color w:val="000000" w:themeColor="text1"/>
        </w:rPr>
      </w:pPr>
      <w:r w:rsidRPr="005126E0">
        <w:rPr>
          <w:rFonts w:ascii="Arial" w:hAnsi="Arial" w:cs="Arial"/>
          <w:color w:val="000000" w:themeColor="text1"/>
        </w:rPr>
        <w:t>Ante la circunstancia de no reunirse los asociados en asamblea  ordinaria, bien por falta de convocatoria o porque la misma se haya efectuado sin observar los requisitos previstos en la ley o los estatutos, se puede establecer en los estatutos la “reunión  por derecho propio” regulada en la ley comercial. El artículo 429 del Código de Comercio prevé esta clase de reunión, y establece la posibilidad para que la asamblea en una fecha, hora y lugar, establecidos por la misma ley, pueda sesionar. Las siguientes son las características de esta clase de reunión:</w:t>
      </w:r>
    </w:p>
    <w:p w:rsidR="007F7C61" w:rsidRPr="005126E0" w:rsidRDefault="007F7C61" w:rsidP="007F7C61">
      <w:pPr>
        <w:numPr>
          <w:ilvl w:val="0"/>
          <w:numId w:val="13"/>
        </w:numPr>
        <w:shd w:val="clear" w:color="auto" w:fill="FFFFFF"/>
        <w:spacing w:before="100" w:beforeAutospacing="1" w:after="136" w:line="293" w:lineRule="atLeast"/>
        <w:ind w:left="992"/>
        <w:jc w:val="both"/>
        <w:rPr>
          <w:rFonts w:ascii="Arial" w:hAnsi="Arial" w:cs="Arial"/>
          <w:color w:val="000000" w:themeColor="text1"/>
          <w:sz w:val="24"/>
          <w:szCs w:val="24"/>
        </w:rPr>
      </w:pPr>
      <w:r w:rsidRPr="005126E0">
        <w:rPr>
          <w:rFonts w:ascii="Arial" w:hAnsi="Arial" w:cs="Arial"/>
          <w:color w:val="000000" w:themeColor="text1"/>
          <w:sz w:val="24"/>
          <w:szCs w:val="24"/>
        </w:rPr>
        <w:t>No requiere convocatoria, por cuanto la hace la misma ley.</w:t>
      </w:r>
    </w:p>
    <w:p w:rsidR="007F7C61" w:rsidRPr="005126E0" w:rsidRDefault="007F7C61" w:rsidP="007F7C61">
      <w:pPr>
        <w:numPr>
          <w:ilvl w:val="0"/>
          <w:numId w:val="13"/>
        </w:numPr>
        <w:shd w:val="clear" w:color="auto" w:fill="FFFFFF"/>
        <w:spacing w:before="100" w:beforeAutospacing="1" w:after="136" w:line="293" w:lineRule="atLeast"/>
        <w:ind w:left="992"/>
        <w:jc w:val="both"/>
        <w:rPr>
          <w:rFonts w:ascii="Arial" w:hAnsi="Arial" w:cs="Arial"/>
          <w:color w:val="000000" w:themeColor="text1"/>
          <w:sz w:val="24"/>
          <w:szCs w:val="24"/>
        </w:rPr>
      </w:pPr>
      <w:r w:rsidRPr="005126E0">
        <w:rPr>
          <w:rFonts w:ascii="Arial" w:hAnsi="Arial" w:cs="Arial"/>
          <w:color w:val="000000" w:themeColor="text1"/>
          <w:sz w:val="24"/>
          <w:szCs w:val="24"/>
        </w:rPr>
        <w:t>Debe realizarse el primer día hábil del  mes de abril.</w:t>
      </w:r>
    </w:p>
    <w:p w:rsidR="007F7C61" w:rsidRPr="005126E0" w:rsidRDefault="007F7C61" w:rsidP="007F7C61">
      <w:pPr>
        <w:numPr>
          <w:ilvl w:val="0"/>
          <w:numId w:val="13"/>
        </w:numPr>
        <w:shd w:val="clear" w:color="auto" w:fill="FFFFFF"/>
        <w:spacing w:before="100" w:beforeAutospacing="1" w:after="136" w:line="293" w:lineRule="atLeast"/>
        <w:ind w:left="992"/>
        <w:jc w:val="both"/>
        <w:rPr>
          <w:rFonts w:ascii="Arial" w:hAnsi="Arial" w:cs="Arial"/>
          <w:color w:val="000000" w:themeColor="text1"/>
          <w:sz w:val="24"/>
          <w:szCs w:val="24"/>
        </w:rPr>
      </w:pPr>
      <w:r w:rsidRPr="005126E0">
        <w:rPr>
          <w:rFonts w:ascii="Arial" w:hAnsi="Arial" w:cs="Arial"/>
          <w:color w:val="000000" w:themeColor="text1"/>
          <w:sz w:val="24"/>
          <w:szCs w:val="24"/>
        </w:rPr>
        <w:t>Solo puede llevarse a cabo a las 10:00 a.m. en el domicilio principal donde funcione la administración de la entidad.</w:t>
      </w:r>
    </w:p>
    <w:p w:rsidR="007F7C61" w:rsidRPr="005126E0" w:rsidRDefault="007F7C61" w:rsidP="007F7C61">
      <w:pPr>
        <w:numPr>
          <w:ilvl w:val="0"/>
          <w:numId w:val="13"/>
        </w:numPr>
        <w:shd w:val="clear" w:color="auto" w:fill="FFFFFF"/>
        <w:spacing w:before="100" w:beforeAutospacing="1" w:after="136" w:line="293" w:lineRule="atLeast"/>
        <w:ind w:left="992"/>
        <w:jc w:val="both"/>
        <w:rPr>
          <w:rFonts w:ascii="Arial" w:hAnsi="Arial" w:cs="Arial"/>
          <w:color w:val="000000" w:themeColor="text1"/>
          <w:sz w:val="24"/>
          <w:szCs w:val="24"/>
        </w:rPr>
      </w:pPr>
      <w:r w:rsidRPr="005126E0">
        <w:rPr>
          <w:rFonts w:ascii="Arial" w:hAnsi="Arial" w:cs="Arial"/>
          <w:color w:val="000000" w:themeColor="text1"/>
          <w:sz w:val="24"/>
          <w:szCs w:val="24"/>
        </w:rPr>
        <w:t>Debe realizarse en las oficinas donde funciona la administración de la sociedad.</w:t>
      </w:r>
    </w:p>
    <w:p w:rsidR="007F7C61" w:rsidRPr="005126E0" w:rsidRDefault="007F7C61" w:rsidP="007F7C61">
      <w:pPr>
        <w:numPr>
          <w:ilvl w:val="0"/>
          <w:numId w:val="13"/>
        </w:numPr>
        <w:shd w:val="clear" w:color="auto" w:fill="FFFFFF"/>
        <w:spacing w:before="100" w:beforeAutospacing="1" w:after="136" w:line="293" w:lineRule="atLeast"/>
        <w:ind w:left="992"/>
        <w:jc w:val="both"/>
        <w:rPr>
          <w:rFonts w:ascii="Arial" w:hAnsi="Arial" w:cs="Arial"/>
          <w:color w:val="000000" w:themeColor="text1"/>
          <w:sz w:val="24"/>
          <w:szCs w:val="24"/>
        </w:rPr>
      </w:pPr>
      <w:r w:rsidRPr="005126E0">
        <w:rPr>
          <w:rFonts w:ascii="Arial" w:hAnsi="Arial" w:cs="Arial"/>
          <w:color w:val="000000" w:themeColor="text1"/>
          <w:sz w:val="24"/>
          <w:szCs w:val="24"/>
        </w:rPr>
        <w:t>Puede deliberar y decidir con cualquier número de asociados.</w:t>
      </w:r>
    </w:p>
    <w:p w:rsidR="007F7C61" w:rsidRPr="005126E0" w:rsidRDefault="007F7C61" w:rsidP="007F7C61">
      <w:pPr>
        <w:pStyle w:val="NormalWeb"/>
        <w:shd w:val="clear" w:color="auto" w:fill="FFFFFF"/>
        <w:spacing w:before="27" w:beforeAutospacing="0" w:after="136" w:afterAutospacing="0" w:line="293" w:lineRule="atLeast"/>
        <w:jc w:val="both"/>
        <w:rPr>
          <w:rFonts w:ascii="Arial" w:hAnsi="Arial" w:cs="Arial"/>
          <w:color w:val="000000" w:themeColor="text1"/>
        </w:rPr>
      </w:pPr>
      <w:r w:rsidRPr="005126E0">
        <w:rPr>
          <w:rStyle w:val="Textoennegrita"/>
          <w:rFonts w:ascii="Arial" w:hAnsi="Arial" w:cs="Arial"/>
          <w:color w:val="000000" w:themeColor="text1"/>
        </w:rPr>
        <w:t>¿Cuál es la reunión universal?</w:t>
      </w:r>
    </w:p>
    <w:p w:rsidR="007F7C61" w:rsidRPr="005126E0" w:rsidRDefault="007F7C61" w:rsidP="007F7C61">
      <w:pPr>
        <w:pStyle w:val="NormalWeb"/>
        <w:shd w:val="clear" w:color="auto" w:fill="FFFFFF"/>
        <w:spacing w:before="27" w:beforeAutospacing="0" w:after="136" w:afterAutospacing="0" w:line="293" w:lineRule="atLeast"/>
        <w:jc w:val="both"/>
        <w:rPr>
          <w:rFonts w:ascii="Arial" w:hAnsi="Arial" w:cs="Arial"/>
          <w:color w:val="000000" w:themeColor="text1"/>
        </w:rPr>
      </w:pPr>
      <w:r w:rsidRPr="005126E0">
        <w:rPr>
          <w:rFonts w:ascii="Arial" w:hAnsi="Arial" w:cs="Arial"/>
          <w:color w:val="000000" w:themeColor="text1"/>
        </w:rPr>
        <w:t>Es aquella en la que se encuentra presente o representada la totalidad de los asociados hábiles de la respectiva entidad y además existe la voluntad de todos de constituirse en asamblea general. Esta clase de reunión no necesita convocatoria previa y pueden deliberar en cualquier sitio y en cualquier tiempo.</w:t>
      </w:r>
    </w:p>
    <w:p w:rsidR="007F7C61" w:rsidRPr="005126E0" w:rsidRDefault="007F7C61" w:rsidP="007F7C61">
      <w:pPr>
        <w:pStyle w:val="NormalWeb"/>
        <w:shd w:val="clear" w:color="auto" w:fill="FFFFFF"/>
        <w:spacing w:before="27" w:beforeAutospacing="0" w:after="136" w:afterAutospacing="0" w:line="293" w:lineRule="atLeast"/>
        <w:jc w:val="both"/>
        <w:rPr>
          <w:rFonts w:ascii="Arial" w:hAnsi="Arial" w:cs="Arial"/>
          <w:color w:val="000000" w:themeColor="text1"/>
        </w:rPr>
      </w:pPr>
      <w:r w:rsidRPr="005126E0">
        <w:rPr>
          <w:rStyle w:val="Textoennegrita"/>
          <w:rFonts w:ascii="Arial" w:hAnsi="Arial" w:cs="Arial"/>
          <w:color w:val="000000" w:themeColor="text1"/>
        </w:rPr>
        <w:t>¿Cuál es la reunión no presencial</w:t>
      </w:r>
      <w:r w:rsidRPr="005126E0">
        <w:rPr>
          <w:rFonts w:ascii="Arial" w:hAnsi="Arial" w:cs="Arial"/>
          <w:color w:val="000000" w:themeColor="text1"/>
        </w:rPr>
        <w:t>?</w:t>
      </w:r>
    </w:p>
    <w:p w:rsidR="007F7C61" w:rsidRPr="005126E0" w:rsidRDefault="007F7C61" w:rsidP="007F7C61">
      <w:pPr>
        <w:pStyle w:val="NormalWeb"/>
        <w:shd w:val="clear" w:color="auto" w:fill="FFFFFF"/>
        <w:spacing w:before="27" w:beforeAutospacing="0" w:after="136" w:afterAutospacing="0" w:line="293" w:lineRule="atLeast"/>
        <w:jc w:val="both"/>
        <w:rPr>
          <w:rFonts w:ascii="Arial" w:hAnsi="Arial" w:cs="Arial"/>
          <w:color w:val="000000" w:themeColor="text1"/>
        </w:rPr>
      </w:pPr>
      <w:r w:rsidRPr="005126E0">
        <w:rPr>
          <w:rFonts w:ascii="Arial" w:hAnsi="Arial" w:cs="Arial"/>
          <w:color w:val="000000" w:themeColor="text1"/>
        </w:rPr>
        <w:t>Es aquella en la que se toman decisiones, en reunión de asociados o de junta directiva, sin la asistencia física de los asociados. Esta clase de reuniones fue autorizada por la Ley 222/95 que reformó el Código de Comercio, aplicable a las entidades sin ánimo de lucro, como un sistema alternativo de toma de decisiones que permite a los asociados integrar la asamblea por cualquier medio a través del cual puedan comunicarse simultáneamente o sucesivamente. De igual manera, podrán sesionar de manera no presencial, por escrito, siempre que todos los asociados manifiesten el sentido de su voto dentro de un período no superior a treinta días contados entre la primera comunicación recibida y la última.</w:t>
      </w:r>
    </w:p>
    <w:p w:rsidR="007F7C61" w:rsidRPr="005126E0" w:rsidRDefault="007F7C61" w:rsidP="007F7C61">
      <w:pPr>
        <w:pStyle w:val="NormalWeb"/>
        <w:shd w:val="clear" w:color="auto" w:fill="FFFFFF"/>
        <w:spacing w:before="27" w:beforeAutospacing="0" w:after="136" w:afterAutospacing="0" w:line="293" w:lineRule="atLeast"/>
        <w:jc w:val="both"/>
        <w:rPr>
          <w:rFonts w:ascii="Arial" w:hAnsi="Arial" w:cs="Arial"/>
          <w:color w:val="000000" w:themeColor="text1"/>
        </w:rPr>
      </w:pPr>
      <w:r w:rsidRPr="005126E0">
        <w:rPr>
          <w:rStyle w:val="Textoennegrita"/>
          <w:rFonts w:ascii="Arial" w:hAnsi="Arial" w:cs="Arial"/>
          <w:color w:val="000000" w:themeColor="text1"/>
        </w:rPr>
        <w:t>¿Qué es la convocatoria?</w:t>
      </w:r>
    </w:p>
    <w:p w:rsidR="007F7C61" w:rsidRPr="005126E0" w:rsidRDefault="007F7C61" w:rsidP="007F7C61">
      <w:pPr>
        <w:pStyle w:val="NormalWeb"/>
        <w:shd w:val="clear" w:color="auto" w:fill="FFFFFF"/>
        <w:spacing w:before="27" w:beforeAutospacing="0" w:after="136" w:afterAutospacing="0" w:line="293" w:lineRule="atLeast"/>
        <w:jc w:val="both"/>
        <w:rPr>
          <w:rFonts w:ascii="Arial" w:hAnsi="Arial" w:cs="Arial"/>
          <w:color w:val="000000" w:themeColor="text1"/>
        </w:rPr>
      </w:pPr>
      <w:r w:rsidRPr="005126E0">
        <w:rPr>
          <w:rFonts w:ascii="Arial" w:hAnsi="Arial" w:cs="Arial"/>
          <w:color w:val="000000" w:themeColor="text1"/>
        </w:rPr>
        <w:t> </w:t>
      </w:r>
    </w:p>
    <w:p w:rsidR="007F7C61" w:rsidRPr="005126E0" w:rsidRDefault="007F7C61" w:rsidP="007F7C61">
      <w:pPr>
        <w:pStyle w:val="NormalWeb"/>
        <w:shd w:val="clear" w:color="auto" w:fill="FFFFFF"/>
        <w:spacing w:before="27" w:beforeAutospacing="0" w:after="136" w:afterAutospacing="0" w:line="293" w:lineRule="atLeast"/>
        <w:jc w:val="both"/>
        <w:rPr>
          <w:rFonts w:ascii="Arial" w:hAnsi="Arial" w:cs="Arial"/>
          <w:color w:val="000000" w:themeColor="text1"/>
        </w:rPr>
      </w:pPr>
      <w:r w:rsidRPr="005126E0">
        <w:rPr>
          <w:rFonts w:ascii="Arial" w:hAnsi="Arial" w:cs="Arial"/>
          <w:color w:val="000000" w:themeColor="text1"/>
        </w:rPr>
        <w:t xml:space="preserve">Es el aviso o llamamiento que  se hace a todos los asociados para comunicarles las condiciones de tiempo, modo y lugar en que va a efectuarse una asamblea de asociados. Cuando se va a efectuar una convocatoria deben observarse en los </w:t>
      </w:r>
      <w:r w:rsidRPr="005126E0">
        <w:rPr>
          <w:rFonts w:ascii="Arial" w:hAnsi="Arial" w:cs="Arial"/>
          <w:color w:val="000000" w:themeColor="text1"/>
        </w:rPr>
        <w:lastRenderedPageBreak/>
        <w:t>estatutos quién convoca, pues es claro que los mismos, por su naturaleza contractual, son ley para las partes.</w:t>
      </w:r>
    </w:p>
    <w:p w:rsidR="007F7C61" w:rsidRPr="005126E0" w:rsidRDefault="007F7C61" w:rsidP="007F7C61">
      <w:pPr>
        <w:pStyle w:val="NormalWeb"/>
        <w:shd w:val="clear" w:color="auto" w:fill="FFFFFF"/>
        <w:spacing w:before="27" w:beforeAutospacing="0" w:after="136" w:afterAutospacing="0" w:line="293" w:lineRule="atLeast"/>
        <w:jc w:val="both"/>
        <w:rPr>
          <w:rFonts w:ascii="Arial" w:hAnsi="Arial" w:cs="Arial"/>
          <w:color w:val="000000" w:themeColor="text1"/>
        </w:rPr>
      </w:pPr>
      <w:r w:rsidRPr="005126E0">
        <w:rPr>
          <w:rStyle w:val="Textoennegrita"/>
          <w:rFonts w:ascii="Arial" w:hAnsi="Arial" w:cs="Arial"/>
          <w:color w:val="000000" w:themeColor="text1"/>
        </w:rPr>
        <w:t>¿Cómo debe hacerse la convocatoria?</w:t>
      </w:r>
    </w:p>
    <w:p w:rsidR="007F7C61" w:rsidRPr="005126E0" w:rsidRDefault="007F7C61" w:rsidP="007F7C61">
      <w:pPr>
        <w:pStyle w:val="NormalWeb"/>
        <w:shd w:val="clear" w:color="auto" w:fill="FFFFFF"/>
        <w:spacing w:before="27" w:beforeAutospacing="0" w:after="136" w:afterAutospacing="0" w:line="293" w:lineRule="atLeast"/>
        <w:jc w:val="both"/>
        <w:rPr>
          <w:rFonts w:ascii="Arial" w:hAnsi="Arial" w:cs="Arial"/>
          <w:color w:val="000000" w:themeColor="text1"/>
        </w:rPr>
      </w:pPr>
      <w:r w:rsidRPr="005126E0">
        <w:rPr>
          <w:rFonts w:ascii="Arial" w:hAnsi="Arial" w:cs="Arial"/>
          <w:color w:val="000000" w:themeColor="text1"/>
        </w:rPr>
        <w:t> </w:t>
      </w:r>
    </w:p>
    <w:p w:rsidR="007F7C61" w:rsidRPr="005126E0" w:rsidRDefault="007F7C61" w:rsidP="007F7C61">
      <w:pPr>
        <w:pStyle w:val="NormalWeb"/>
        <w:shd w:val="clear" w:color="auto" w:fill="FFFFFF"/>
        <w:spacing w:before="27" w:beforeAutospacing="0" w:after="136" w:afterAutospacing="0" w:line="293" w:lineRule="atLeast"/>
        <w:jc w:val="both"/>
        <w:rPr>
          <w:rFonts w:ascii="Arial" w:hAnsi="Arial" w:cs="Arial"/>
          <w:color w:val="000000" w:themeColor="text1"/>
        </w:rPr>
      </w:pPr>
      <w:r w:rsidRPr="005126E0">
        <w:rPr>
          <w:rFonts w:ascii="Arial" w:hAnsi="Arial" w:cs="Arial"/>
          <w:color w:val="000000" w:themeColor="text1"/>
        </w:rPr>
        <w:t>Siempre será aplicable de preferencia el estatuto de la entidad sin ánimo de lucro, pues la ley defiere a la voluntad de los asociados plasmada en los mismos, el estipular el medio o forma de convocatoria y la anticipación que debe observarse. Normalmente se establecen en los estatutos mecanismos como la carta personal, carta, circular, carteles o cualquier otro medio de información directo.</w:t>
      </w:r>
    </w:p>
    <w:p w:rsidR="007F7C61" w:rsidRPr="005126E0" w:rsidRDefault="007F7C61" w:rsidP="007F7C61">
      <w:pPr>
        <w:pStyle w:val="NormalWeb"/>
        <w:shd w:val="clear" w:color="auto" w:fill="FFFFFF"/>
        <w:spacing w:before="27" w:beforeAutospacing="0" w:after="136" w:afterAutospacing="0" w:line="293" w:lineRule="atLeast"/>
        <w:jc w:val="both"/>
        <w:rPr>
          <w:rFonts w:ascii="Arial" w:hAnsi="Arial" w:cs="Arial"/>
          <w:color w:val="000000" w:themeColor="text1"/>
        </w:rPr>
      </w:pPr>
      <w:r w:rsidRPr="005126E0">
        <w:rPr>
          <w:rFonts w:ascii="Arial" w:hAnsi="Arial" w:cs="Arial"/>
          <w:color w:val="000000" w:themeColor="text1"/>
        </w:rPr>
        <w:t>Se debe tener en cuenta que para el número mínimo de días de la convocatoria, no debe tenerse en cuenta el día en que se efectúa la convocatoria ni el día en que se llevará a cabo la reunión.</w:t>
      </w:r>
    </w:p>
    <w:p w:rsidR="007F7C61" w:rsidRPr="005126E0" w:rsidRDefault="007F7C61" w:rsidP="007F7C61">
      <w:pPr>
        <w:numPr>
          <w:ilvl w:val="0"/>
          <w:numId w:val="14"/>
        </w:numPr>
        <w:shd w:val="clear" w:color="auto" w:fill="FFFFFF"/>
        <w:spacing w:before="100" w:beforeAutospacing="1" w:after="136" w:line="293" w:lineRule="atLeast"/>
        <w:ind w:left="992"/>
        <w:jc w:val="both"/>
        <w:rPr>
          <w:rFonts w:ascii="Arial" w:hAnsi="Arial" w:cs="Arial"/>
          <w:color w:val="000000" w:themeColor="text1"/>
          <w:sz w:val="24"/>
          <w:szCs w:val="24"/>
        </w:rPr>
      </w:pPr>
      <w:r w:rsidRPr="005126E0">
        <w:rPr>
          <w:rFonts w:ascii="Arial" w:hAnsi="Arial" w:cs="Arial"/>
          <w:color w:val="000000" w:themeColor="text1"/>
          <w:sz w:val="24"/>
          <w:szCs w:val="24"/>
        </w:rPr>
        <w:t>La convocatoria debe expresar cuando menos la siguiente información:</w:t>
      </w:r>
    </w:p>
    <w:p w:rsidR="007F7C61" w:rsidRPr="005126E0" w:rsidRDefault="007F7C61" w:rsidP="007F7C61">
      <w:pPr>
        <w:numPr>
          <w:ilvl w:val="0"/>
          <w:numId w:val="14"/>
        </w:numPr>
        <w:shd w:val="clear" w:color="auto" w:fill="FFFFFF"/>
        <w:spacing w:before="100" w:beforeAutospacing="1" w:after="136" w:line="293" w:lineRule="atLeast"/>
        <w:ind w:left="992"/>
        <w:jc w:val="both"/>
        <w:rPr>
          <w:rFonts w:ascii="Arial" w:hAnsi="Arial" w:cs="Arial"/>
          <w:color w:val="000000" w:themeColor="text1"/>
          <w:sz w:val="24"/>
          <w:szCs w:val="24"/>
        </w:rPr>
      </w:pPr>
      <w:r w:rsidRPr="005126E0">
        <w:rPr>
          <w:rFonts w:ascii="Arial" w:hAnsi="Arial" w:cs="Arial"/>
          <w:color w:val="000000" w:themeColor="text1"/>
          <w:sz w:val="24"/>
          <w:szCs w:val="24"/>
        </w:rPr>
        <w:t>El día, la fecha y hora fijados para la reunión.</w:t>
      </w:r>
    </w:p>
    <w:p w:rsidR="007F7C61" w:rsidRPr="005126E0" w:rsidRDefault="007F7C61" w:rsidP="007F7C61">
      <w:pPr>
        <w:numPr>
          <w:ilvl w:val="0"/>
          <w:numId w:val="14"/>
        </w:numPr>
        <w:shd w:val="clear" w:color="auto" w:fill="FFFFFF"/>
        <w:spacing w:before="100" w:beforeAutospacing="1" w:after="136" w:line="293" w:lineRule="atLeast"/>
        <w:ind w:left="992"/>
        <w:jc w:val="both"/>
        <w:rPr>
          <w:rFonts w:ascii="Arial" w:hAnsi="Arial" w:cs="Arial"/>
          <w:color w:val="000000" w:themeColor="text1"/>
          <w:sz w:val="24"/>
          <w:szCs w:val="24"/>
        </w:rPr>
      </w:pPr>
      <w:r w:rsidRPr="005126E0">
        <w:rPr>
          <w:rFonts w:ascii="Arial" w:hAnsi="Arial" w:cs="Arial"/>
          <w:color w:val="000000" w:themeColor="text1"/>
          <w:sz w:val="24"/>
          <w:szCs w:val="24"/>
        </w:rPr>
        <w:t>El sitio de la reunión: se debe establecer la ciudad o el municipio. Es necesario indicar el sitio y la reunión exacta.</w:t>
      </w:r>
    </w:p>
    <w:p w:rsidR="007F7C61" w:rsidRPr="005126E0" w:rsidRDefault="007F7C61" w:rsidP="007F7C61">
      <w:pPr>
        <w:numPr>
          <w:ilvl w:val="0"/>
          <w:numId w:val="14"/>
        </w:numPr>
        <w:shd w:val="clear" w:color="auto" w:fill="FFFFFF"/>
        <w:spacing w:before="100" w:beforeAutospacing="1" w:after="136" w:line="293" w:lineRule="atLeast"/>
        <w:ind w:left="992"/>
        <w:jc w:val="both"/>
        <w:rPr>
          <w:rFonts w:ascii="Arial" w:hAnsi="Arial" w:cs="Arial"/>
          <w:color w:val="000000" w:themeColor="text1"/>
          <w:sz w:val="24"/>
          <w:szCs w:val="24"/>
        </w:rPr>
      </w:pPr>
      <w:r w:rsidRPr="005126E0">
        <w:rPr>
          <w:rFonts w:ascii="Arial" w:hAnsi="Arial" w:cs="Arial"/>
          <w:color w:val="000000" w:themeColor="text1"/>
          <w:sz w:val="24"/>
          <w:szCs w:val="24"/>
        </w:rPr>
        <w:t>El orden del día o temas que se desarrollarán en la reunión, salvo que se trate de una convocatoria para reunión ordinaria.</w:t>
      </w:r>
    </w:p>
    <w:p w:rsidR="007F7C61" w:rsidRPr="005126E0" w:rsidRDefault="007F7C61" w:rsidP="007F7C61">
      <w:pPr>
        <w:numPr>
          <w:ilvl w:val="0"/>
          <w:numId w:val="14"/>
        </w:numPr>
        <w:shd w:val="clear" w:color="auto" w:fill="FFFFFF"/>
        <w:spacing w:before="100" w:beforeAutospacing="1" w:after="136" w:line="293" w:lineRule="atLeast"/>
        <w:ind w:left="992"/>
        <w:jc w:val="both"/>
        <w:rPr>
          <w:rFonts w:ascii="Arial" w:hAnsi="Arial" w:cs="Arial"/>
          <w:color w:val="000000" w:themeColor="text1"/>
          <w:sz w:val="24"/>
          <w:szCs w:val="24"/>
        </w:rPr>
      </w:pPr>
      <w:r w:rsidRPr="005126E0">
        <w:rPr>
          <w:rFonts w:ascii="Arial" w:hAnsi="Arial" w:cs="Arial"/>
          <w:color w:val="000000" w:themeColor="text1"/>
          <w:sz w:val="24"/>
          <w:szCs w:val="24"/>
        </w:rPr>
        <w:t>La indicación  clara de quién efectúa la convocatoria.</w:t>
      </w:r>
    </w:p>
    <w:p w:rsidR="007F7C61" w:rsidRPr="005126E0" w:rsidRDefault="007F7C61" w:rsidP="007F7C61">
      <w:pPr>
        <w:pStyle w:val="NormalWeb"/>
        <w:shd w:val="clear" w:color="auto" w:fill="FFFFFF"/>
        <w:spacing w:before="27" w:beforeAutospacing="0" w:after="136" w:afterAutospacing="0" w:line="293" w:lineRule="atLeast"/>
        <w:jc w:val="both"/>
        <w:rPr>
          <w:rFonts w:ascii="Arial" w:hAnsi="Arial" w:cs="Arial"/>
          <w:color w:val="000000" w:themeColor="text1"/>
        </w:rPr>
      </w:pPr>
      <w:r w:rsidRPr="005126E0">
        <w:rPr>
          <w:rStyle w:val="Textoennegrita"/>
          <w:rFonts w:ascii="Arial" w:hAnsi="Arial" w:cs="Arial"/>
          <w:color w:val="000000" w:themeColor="text1"/>
        </w:rPr>
        <w:t>¿Cuáles son las características de las asociaciones?</w:t>
      </w:r>
    </w:p>
    <w:p w:rsidR="007F7C61" w:rsidRPr="005126E0" w:rsidRDefault="007F7C61" w:rsidP="007F7C61">
      <w:pPr>
        <w:pStyle w:val="NormalWeb"/>
        <w:shd w:val="clear" w:color="auto" w:fill="FFFFFF"/>
        <w:spacing w:before="27" w:beforeAutospacing="0" w:after="136" w:afterAutospacing="0" w:line="293" w:lineRule="atLeast"/>
        <w:jc w:val="both"/>
        <w:rPr>
          <w:rFonts w:ascii="Arial" w:hAnsi="Arial" w:cs="Arial"/>
          <w:color w:val="000000" w:themeColor="text1"/>
        </w:rPr>
      </w:pPr>
      <w:r w:rsidRPr="005126E0">
        <w:rPr>
          <w:rFonts w:ascii="Arial" w:hAnsi="Arial" w:cs="Arial"/>
          <w:color w:val="000000" w:themeColor="text1"/>
        </w:rPr>
        <w:t>Son entes jurídicos que surgen de un acuerdo de voluntades, vinculadas mediante aportes en dinero, especie o actividad en orden a la realización de un fin de beneficio social.</w:t>
      </w:r>
    </w:p>
    <w:p w:rsidR="007F7C61" w:rsidRPr="005126E0" w:rsidRDefault="007F7C61" w:rsidP="007F7C61">
      <w:pPr>
        <w:pStyle w:val="NormalWeb"/>
        <w:shd w:val="clear" w:color="auto" w:fill="FFFFFF"/>
        <w:spacing w:before="27" w:beforeAutospacing="0" w:after="136" w:afterAutospacing="0" w:line="293" w:lineRule="atLeast"/>
        <w:jc w:val="both"/>
        <w:rPr>
          <w:rFonts w:ascii="Arial" w:hAnsi="Arial" w:cs="Arial"/>
          <w:color w:val="000000" w:themeColor="text1"/>
        </w:rPr>
      </w:pPr>
      <w:r w:rsidRPr="005126E0">
        <w:rPr>
          <w:rStyle w:val="Textoennegrita"/>
          <w:rFonts w:ascii="Arial" w:hAnsi="Arial" w:cs="Arial"/>
          <w:color w:val="000000" w:themeColor="text1"/>
        </w:rPr>
        <w:t>¿Quiénes se pueden agremiar?</w:t>
      </w:r>
    </w:p>
    <w:p w:rsidR="007F7C61" w:rsidRPr="005126E0" w:rsidRDefault="007F7C61" w:rsidP="007F7C61">
      <w:pPr>
        <w:pStyle w:val="NormalWeb"/>
        <w:shd w:val="clear" w:color="auto" w:fill="FFFFFF"/>
        <w:spacing w:before="27" w:beforeAutospacing="0" w:after="136" w:afterAutospacing="0" w:line="293" w:lineRule="atLeast"/>
        <w:jc w:val="both"/>
        <w:rPr>
          <w:rFonts w:ascii="Arial" w:hAnsi="Arial" w:cs="Arial"/>
          <w:color w:val="000000" w:themeColor="text1"/>
        </w:rPr>
      </w:pPr>
      <w:r w:rsidRPr="005126E0">
        <w:rPr>
          <w:rFonts w:ascii="Arial" w:hAnsi="Arial" w:cs="Arial"/>
          <w:color w:val="000000" w:themeColor="text1"/>
        </w:rPr>
        <w:t>Se pueden agremiar las  personas de una misma profesión u oficio.</w:t>
      </w:r>
    </w:p>
    <w:p w:rsidR="007F7C61" w:rsidRPr="005126E0" w:rsidRDefault="007F7C61" w:rsidP="007F7C61">
      <w:pPr>
        <w:pStyle w:val="NormalWeb"/>
        <w:shd w:val="clear" w:color="auto" w:fill="FFFFFF"/>
        <w:spacing w:before="27" w:beforeAutospacing="0" w:after="136" w:afterAutospacing="0" w:line="293" w:lineRule="atLeast"/>
        <w:jc w:val="both"/>
        <w:rPr>
          <w:rFonts w:ascii="Arial" w:hAnsi="Arial" w:cs="Arial"/>
          <w:color w:val="000000" w:themeColor="text1"/>
        </w:rPr>
      </w:pPr>
      <w:r w:rsidRPr="005126E0">
        <w:rPr>
          <w:rStyle w:val="Textoennegrita"/>
          <w:rFonts w:ascii="Arial" w:hAnsi="Arial" w:cs="Arial"/>
          <w:color w:val="000000" w:themeColor="text1"/>
        </w:rPr>
        <w:t>¿Qué son entidades de beneficencia?</w:t>
      </w:r>
    </w:p>
    <w:p w:rsidR="007F7C61" w:rsidRPr="005126E0" w:rsidRDefault="007F7C61" w:rsidP="007F7C61">
      <w:pPr>
        <w:pStyle w:val="NormalWeb"/>
        <w:shd w:val="clear" w:color="auto" w:fill="FFFFFF"/>
        <w:spacing w:before="27" w:beforeAutospacing="0" w:after="136" w:afterAutospacing="0" w:line="293" w:lineRule="atLeast"/>
        <w:jc w:val="both"/>
        <w:rPr>
          <w:rFonts w:ascii="Arial" w:hAnsi="Arial" w:cs="Arial"/>
          <w:color w:val="000000" w:themeColor="text1"/>
        </w:rPr>
      </w:pPr>
      <w:r w:rsidRPr="005126E0">
        <w:rPr>
          <w:rFonts w:ascii="Arial" w:hAnsi="Arial" w:cs="Arial"/>
          <w:color w:val="000000" w:themeColor="text1"/>
        </w:rPr>
        <w:t>Son organismos creados para ayudar a las personas que por su insuficiencia económica no pueden satisfacer sus necesidades físicas.</w:t>
      </w:r>
    </w:p>
    <w:p w:rsidR="007F7C61" w:rsidRPr="005126E0" w:rsidRDefault="007F7C61" w:rsidP="007F7C61">
      <w:pPr>
        <w:pStyle w:val="NormalWeb"/>
        <w:shd w:val="clear" w:color="auto" w:fill="FFFFFF"/>
        <w:spacing w:before="27" w:beforeAutospacing="0" w:after="136" w:afterAutospacing="0" w:line="293" w:lineRule="atLeast"/>
        <w:jc w:val="both"/>
        <w:rPr>
          <w:rFonts w:ascii="Arial" w:hAnsi="Arial" w:cs="Arial"/>
          <w:color w:val="000000" w:themeColor="text1"/>
        </w:rPr>
      </w:pPr>
      <w:r w:rsidRPr="005126E0">
        <w:rPr>
          <w:rStyle w:val="Textoennegrita"/>
          <w:rFonts w:ascii="Arial" w:hAnsi="Arial" w:cs="Arial"/>
          <w:color w:val="000000" w:themeColor="text1"/>
        </w:rPr>
        <w:t>¿Qué son entidades de profesionales?</w:t>
      </w:r>
    </w:p>
    <w:p w:rsidR="007F7C61" w:rsidRPr="005126E0" w:rsidRDefault="007F7C61" w:rsidP="007F7C61">
      <w:pPr>
        <w:pStyle w:val="NormalWeb"/>
        <w:shd w:val="clear" w:color="auto" w:fill="FFFFFF"/>
        <w:spacing w:before="27" w:beforeAutospacing="0" w:after="136" w:afterAutospacing="0" w:line="293" w:lineRule="atLeast"/>
        <w:jc w:val="both"/>
        <w:rPr>
          <w:rFonts w:ascii="Arial" w:hAnsi="Arial" w:cs="Arial"/>
          <w:color w:val="000000" w:themeColor="text1"/>
        </w:rPr>
      </w:pPr>
      <w:r w:rsidRPr="005126E0">
        <w:rPr>
          <w:rFonts w:ascii="Arial" w:hAnsi="Arial" w:cs="Arial"/>
          <w:color w:val="000000" w:themeColor="text1"/>
        </w:rPr>
        <w:t>Son organizaciones conformadas por personas de una misma actividad con el objeto de crear una solidaridad o compromiso entre las que ejercen la profesión.</w:t>
      </w:r>
    </w:p>
    <w:p w:rsidR="007F7C61" w:rsidRPr="005126E0" w:rsidRDefault="007F7C61" w:rsidP="007F7C61">
      <w:pPr>
        <w:pStyle w:val="NormalWeb"/>
        <w:shd w:val="clear" w:color="auto" w:fill="FFFFFF"/>
        <w:spacing w:before="27" w:beforeAutospacing="0" w:after="136" w:afterAutospacing="0" w:line="293" w:lineRule="atLeast"/>
        <w:jc w:val="both"/>
        <w:rPr>
          <w:rFonts w:ascii="Arial" w:hAnsi="Arial" w:cs="Arial"/>
          <w:color w:val="000000" w:themeColor="text1"/>
        </w:rPr>
      </w:pPr>
      <w:r w:rsidRPr="005126E0">
        <w:rPr>
          <w:rStyle w:val="Textoennegrita"/>
          <w:rFonts w:ascii="Arial" w:hAnsi="Arial" w:cs="Arial"/>
          <w:color w:val="000000" w:themeColor="text1"/>
        </w:rPr>
        <w:t>¿Qué son asociaciones de padres de familia?</w:t>
      </w:r>
    </w:p>
    <w:p w:rsidR="007F7C61" w:rsidRPr="005126E0" w:rsidRDefault="007F7C61" w:rsidP="007F7C61">
      <w:pPr>
        <w:pStyle w:val="NormalWeb"/>
        <w:shd w:val="clear" w:color="auto" w:fill="FFFFFF"/>
        <w:spacing w:before="27" w:beforeAutospacing="0" w:after="136" w:afterAutospacing="0" w:line="293" w:lineRule="atLeast"/>
        <w:jc w:val="both"/>
        <w:rPr>
          <w:rFonts w:ascii="Arial" w:hAnsi="Arial" w:cs="Arial"/>
          <w:color w:val="000000" w:themeColor="text1"/>
        </w:rPr>
      </w:pPr>
      <w:r w:rsidRPr="005126E0">
        <w:rPr>
          <w:rFonts w:ascii="Arial" w:hAnsi="Arial" w:cs="Arial"/>
          <w:color w:val="000000" w:themeColor="text1"/>
        </w:rPr>
        <w:t>Son organismos integrados por padres de familia para el manejo interno de los establecimientos educativos.</w:t>
      </w:r>
    </w:p>
    <w:p w:rsidR="007F7C61" w:rsidRPr="005126E0" w:rsidRDefault="007F7C61" w:rsidP="007F7C61">
      <w:pPr>
        <w:pStyle w:val="NormalWeb"/>
        <w:shd w:val="clear" w:color="auto" w:fill="FFFFFF"/>
        <w:spacing w:before="27" w:beforeAutospacing="0" w:after="136" w:afterAutospacing="0" w:line="293" w:lineRule="atLeast"/>
        <w:jc w:val="both"/>
        <w:rPr>
          <w:rFonts w:ascii="Arial" w:hAnsi="Arial" w:cs="Arial"/>
          <w:color w:val="000000" w:themeColor="text1"/>
        </w:rPr>
      </w:pPr>
      <w:r w:rsidRPr="005126E0">
        <w:rPr>
          <w:rStyle w:val="Textoennegrita"/>
          <w:rFonts w:ascii="Arial" w:hAnsi="Arial" w:cs="Arial"/>
          <w:color w:val="000000" w:themeColor="text1"/>
        </w:rPr>
        <w:lastRenderedPageBreak/>
        <w:t>¿Cuáles entidades pertenecen al régimen especial?</w:t>
      </w:r>
    </w:p>
    <w:p w:rsidR="007F7C61" w:rsidRPr="005126E0" w:rsidRDefault="007F7C61" w:rsidP="007F7C61">
      <w:pPr>
        <w:pStyle w:val="NormalWeb"/>
        <w:shd w:val="clear" w:color="auto" w:fill="FFFFFF"/>
        <w:spacing w:before="27" w:beforeAutospacing="0" w:after="136" w:afterAutospacing="0" w:line="293" w:lineRule="atLeast"/>
        <w:jc w:val="both"/>
        <w:rPr>
          <w:rFonts w:ascii="Arial" w:hAnsi="Arial" w:cs="Arial"/>
          <w:color w:val="000000" w:themeColor="text1"/>
        </w:rPr>
      </w:pPr>
      <w:r w:rsidRPr="005126E0">
        <w:rPr>
          <w:rFonts w:ascii="Arial" w:hAnsi="Arial" w:cs="Arial"/>
          <w:color w:val="000000" w:themeColor="text1"/>
        </w:rPr>
        <w:t>Las asociaciones de copropietarios, arrendatarios de vivienda compartida. Estas asociaciones se constituyen con el objeto de promover servicios comunes asociados con la vivienda, tales como vigilancia vecinal, aseo, y son diferentes a las reguladas por las leyes de propiedad horizontal.</w:t>
      </w:r>
    </w:p>
    <w:p w:rsidR="007F7C61" w:rsidRPr="005126E0" w:rsidRDefault="007F7C61" w:rsidP="007F7C61">
      <w:pPr>
        <w:pStyle w:val="NormalWeb"/>
        <w:shd w:val="clear" w:color="auto" w:fill="FFFFFF"/>
        <w:spacing w:before="27" w:beforeAutospacing="0" w:after="136" w:afterAutospacing="0" w:line="293" w:lineRule="atLeast"/>
        <w:jc w:val="both"/>
        <w:rPr>
          <w:rFonts w:ascii="Arial" w:hAnsi="Arial" w:cs="Arial"/>
          <w:color w:val="000000" w:themeColor="text1"/>
        </w:rPr>
      </w:pPr>
      <w:r w:rsidRPr="005126E0">
        <w:rPr>
          <w:rStyle w:val="Textoennegrita"/>
          <w:rFonts w:ascii="Arial" w:hAnsi="Arial" w:cs="Arial"/>
          <w:color w:val="000000" w:themeColor="text1"/>
        </w:rPr>
        <w:t>¿Qué entidades componen el sector solidario?</w:t>
      </w:r>
    </w:p>
    <w:p w:rsidR="007F7C61" w:rsidRPr="005126E0" w:rsidRDefault="007F7C61" w:rsidP="007F7C61">
      <w:pPr>
        <w:pStyle w:val="NormalWeb"/>
        <w:shd w:val="clear" w:color="auto" w:fill="FFFFFF"/>
        <w:spacing w:before="27" w:beforeAutospacing="0" w:after="136" w:afterAutospacing="0" w:line="293" w:lineRule="atLeast"/>
        <w:jc w:val="both"/>
        <w:rPr>
          <w:rFonts w:ascii="Arial" w:hAnsi="Arial" w:cs="Arial"/>
          <w:color w:val="000000" w:themeColor="text1"/>
        </w:rPr>
      </w:pPr>
      <w:r w:rsidRPr="005126E0">
        <w:rPr>
          <w:rFonts w:ascii="Arial" w:hAnsi="Arial" w:cs="Arial"/>
          <w:color w:val="000000" w:themeColor="text1"/>
        </w:rPr>
        <w:t>El sector solidario de la economía está compuesto por las siguientes entidades:</w:t>
      </w:r>
    </w:p>
    <w:p w:rsidR="007F7C61" w:rsidRPr="005126E0" w:rsidRDefault="007F7C61" w:rsidP="007F7C61">
      <w:pPr>
        <w:pStyle w:val="NormalWeb"/>
        <w:shd w:val="clear" w:color="auto" w:fill="FFFFFF"/>
        <w:spacing w:before="27" w:beforeAutospacing="0" w:after="136" w:afterAutospacing="0" w:line="293" w:lineRule="atLeast"/>
        <w:jc w:val="both"/>
        <w:rPr>
          <w:rFonts w:ascii="Arial" w:hAnsi="Arial" w:cs="Arial"/>
          <w:color w:val="000000" w:themeColor="text1"/>
        </w:rPr>
      </w:pPr>
      <w:r w:rsidRPr="005126E0">
        <w:rPr>
          <w:rFonts w:ascii="Arial" w:hAnsi="Arial" w:cs="Arial"/>
          <w:color w:val="000000" w:themeColor="text1"/>
        </w:rPr>
        <w:t xml:space="preserve">Cooperativas, </w:t>
      </w:r>
      <w:proofErr w:type="spellStart"/>
      <w:r w:rsidRPr="005126E0">
        <w:rPr>
          <w:rFonts w:ascii="Arial" w:hAnsi="Arial" w:cs="Arial"/>
          <w:color w:val="000000" w:themeColor="text1"/>
        </w:rPr>
        <w:t>precooperativas</w:t>
      </w:r>
      <w:proofErr w:type="spellEnd"/>
      <w:r w:rsidRPr="005126E0">
        <w:rPr>
          <w:rFonts w:ascii="Arial" w:hAnsi="Arial" w:cs="Arial"/>
          <w:color w:val="000000" w:themeColor="text1"/>
        </w:rPr>
        <w:t>, las empresas solidarias de salud, los fondos de empleados, las empresas asociativas de trabajo, las asociaciones mutualistas.</w:t>
      </w:r>
    </w:p>
    <w:p w:rsidR="007F7C61" w:rsidRPr="005126E0" w:rsidRDefault="007F7C61" w:rsidP="007F7C61">
      <w:pPr>
        <w:pStyle w:val="NormalWeb"/>
        <w:shd w:val="clear" w:color="auto" w:fill="FFFFFF"/>
        <w:spacing w:before="27" w:beforeAutospacing="0" w:after="136" w:afterAutospacing="0" w:line="293" w:lineRule="atLeast"/>
        <w:jc w:val="both"/>
        <w:rPr>
          <w:rFonts w:ascii="Arial" w:hAnsi="Arial" w:cs="Arial"/>
          <w:color w:val="000000" w:themeColor="text1"/>
        </w:rPr>
      </w:pPr>
      <w:r w:rsidRPr="005126E0">
        <w:rPr>
          <w:rStyle w:val="Textoennegrita"/>
          <w:rFonts w:ascii="Arial" w:hAnsi="Arial" w:cs="Arial"/>
          <w:color w:val="000000" w:themeColor="text1"/>
        </w:rPr>
        <w:t>¿Cuántas clases de cooperativas hay?</w:t>
      </w:r>
    </w:p>
    <w:p w:rsidR="007F7C61" w:rsidRPr="005126E0" w:rsidRDefault="007F7C61" w:rsidP="007F7C61">
      <w:pPr>
        <w:pStyle w:val="NormalWeb"/>
        <w:shd w:val="clear" w:color="auto" w:fill="FFFFFF"/>
        <w:spacing w:before="27" w:beforeAutospacing="0" w:after="136" w:afterAutospacing="0" w:line="293" w:lineRule="atLeast"/>
        <w:jc w:val="both"/>
        <w:rPr>
          <w:rFonts w:ascii="Arial" w:hAnsi="Arial" w:cs="Arial"/>
          <w:color w:val="000000" w:themeColor="text1"/>
        </w:rPr>
      </w:pPr>
      <w:r w:rsidRPr="005126E0">
        <w:rPr>
          <w:rFonts w:ascii="Arial" w:hAnsi="Arial" w:cs="Arial"/>
          <w:color w:val="000000" w:themeColor="text1"/>
        </w:rPr>
        <w:t xml:space="preserve">Las cooperativas pueden ser especializadas, </w:t>
      </w:r>
      <w:proofErr w:type="spellStart"/>
      <w:r w:rsidRPr="005126E0">
        <w:rPr>
          <w:rFonts w:ascii="Arial" w:hAnsi="Arial" w:cs="Arial"/>
          <w:color w:val="000000" w:themeColor="text1"/>
        </w:rPr>
        <w:t>multiactivas</w:t>
      </w:r>
      <w:proofErr w:type="spellEnd"/>
      <w:r w:rsidRPr="005126E0">
        <w:rPr>
          <w:rFonts w:ascii="Arial" w:hAnsi="Arial" w:cs="Arial"/>
          <w:color w:val="000000" w:themeColor="text1"/>
        </w:rPr>
        <w:t xml:space="preserve">, integrales, de trabajo asociado. Las cooperativas especializadas, son las que atienden necesidades específicas de un determinado sector de la economía; las cooperativas </w:t>
      </w:r>
      <w:proofErr w:type="spellStart"/>
      <w:r w:rsidRPr="005126E0">
        <w:rPr>
          <w:rFonts w:ascii="Arial" w:hAnsi="Arial" w:cs="Arial"/>
          <w:color w:val="000000" w:themeColor="text1"/>
        </w:rPr>
        <w:t>multiactivas</w:t>
      </w:r>
      <w:proofErr w:type="spellEnd"/>
      <w:r w:rsidRPr="005126E0">
        <w:rPr>
          <w:rFonts w:ascii="Arial" w:hAnsi="Arial" w:cs="Arial"/>
          <w:color w:val="000000" w:themeColor="text1"/>
        </w:rPr>
        <w:t xml:space="preserve"> son las que se organizan para atender varias necesidades, mediante la concurrencia de servicios en una sola entidad jurídica, y, las cooperativas integrales son las que se constituyen para desarrollar dos o más actividades conexas y complementarias entre sí, de producción, distribución consumo y prestación de servicios. Todas estas clases de cooperativas se registran ante las cámaras de comercio.</w:t>
      </w:r>
    </w:p>
    <w:p w:rsidR="007F7C61" w:rsidRPr="005126E0" w:rsidRDefault="007F7C61" w:rsidP="007F7C61">
      <w:pPr>
        <w:pStyle w:val="NormalWeb"/>
        <w:shd w:val="clear" w:color="auto" w:fill="FFFFFF"/>
        <w:spacing w:before="27" w:beforeAutospacing="0" w:after="136" w:afterAutospacing="0" w:line="293" w:lineRule="atLeast"/>
        <w:jc w:val="both"/>
        <w:rPr>
          <w:rFonts w:ascii="Arial" w:hAnsi="Arial" w:cs="Arial"/>
          <w:color w:val="000000" w:themeColor="text1"/>
        </w:rPr>
      </w:pPr>
      <w:r w:rsidRPr="005126E0">
        <w:rPr>
          <w:rFonts w:ascii="Arial" w:hAnsi="Arial" w:cs="Arial"/>
          <w:color w:val="000000" w:themeColor="text1"/>
        </w:rPr>
        <w:t>Las cooperativas de trabajo asociado, son las que vinculan el trabajo personal de sus asociados para la producción de bienes, ejecución de obras o la prestación de servicios. Se constituyen con un mínimo de diez asociados. Esta clase de entidades se inscriben en la Superintendencia de la Economía Solidaria.</w:t>
      </w:r>
    </w:p>
    <w:p w:rsidR="007F7C61" w:rsidRPr="005126E0" w:rsidRDefault="007F7C61" w:rsidP="007F7C61">
      <w:pPr>
        <w:pStyle w:val="NormalWeb"/>
        <w:shd w:val="clear" w:color="auto" w:fill="FFFFFF"/>
        <w:spacing w:before="27" w:beforeAutospacing="0" w:after="136" w:afterAutospacing="0" w:line="293" w:lineRule="atLeast"/>
        <w:jc w:val="both"/>
        <w:rPr>
          <w:rFonts w:ascii="Arial" w:hAnsi="Arial" w:cs="Arial"/>
          <w:color w:val="000000" w:themeColor="text1"/>
        </w:rPr>
      </w:pPr>
      <w:r w:rsidRPr="005126E0">
        <w:rPr>
          <w:rStyle w:val="Textoennegrita"/>
          <w:rFonts w:ascii="Arial" w:hAnsi="Arial" w:cs="Arial"/>
          <w:color w:val="000000" w:themeColor="text1"/>
        </w:rPr>
        <w:t>¿Existen otras clases de cooperativas?</w:t>
      </w:r>
    </w:p>
    <w:p w:rsidR="007F7C61" w:rsidRPr="005126E0" w:rsidRDefault="007F7C61" w:rsidP="007F7C61">
      <w:pPr>
        <w:pStyle w:val="NormalWeb"/>
        <w:shd w:val="clear" w:color="auto" w:fill="FFFFFF"/>
        <w:spacing w:before="27" w:beforeAutospacing="0" w:after="136" w:afterAutospacing="0" w:line="293" w:lineRule="atLeast"/>
        <w:jc w:val="both"/>
        <w:rPr>
          <w:rFonts w:ascii="Arial" w:hAnsi="Arial" w:cs="Arial"/>
          <w:color w:val="000000" w:themeColor="text1"/>
        </w:rPr>
      </w:pPr>
      <w:r w:rsidRPr="005126E0">
        <w:rPr>
          <w:rFonts w:ascii="Arial" w:hAnsi="Arial" w:cs="Arial"/>
          <w:color w:val="000000" w:themeColor="text1"/>
        </w:rPr>
        <w:t>Sí, en razón de su actividad pueden ser de consumo, de educación, de trabajo asociado, de seguros, de transporte, de vivienda y agropecuarias.</w:t>
      </w:r>
    </w:p>
    <w:p w:rsidR="007F7C61" w:rsidRPr="005126E0" w:rsidRDefault="007F7C61" w:rsidP="007F7C61">
      <w:pPr>
        <w:pStyle w:val="NormalWeb"/>
        <w:shd w:val="clear" w:color="auto" w:fill="FFFFFF"/>
        <w:spacing w:before="27" w:beforeAutospacing="0" w:after="136" w:afterAutospacing="0" w:line="293" w:lineRule="atLeast"/>
        <w:jc w:val="both"/>
        <w:rPr>
          <w:rFonts w:ascii="Arial" w:hAnsi="Arial" w:cs="Arial"/>
          <w:color w:val="000000" w:themeColor="text1"/>
        </w:rPr>
      </w:pPr>
      <w:r w:rsidRPr="005126E0">
        <w:rPr>
          <w:rFonts w:ascii="Arial" w:hAnsi="Arial" w:cs="Arial"/>
          <w:color w:val="000000" w:themeColor="text1"/>
        </w:rPr>
        <w:t>Las cooperativas de consumo se constituyen para satisfacer las necesidades económicas de los consumidores. La vinculación debe ser abierta a todas las personas que puedan hacer uso de sus servicios. En las de educación, el objetivo de los fundadores es atender los distintos niveles o grados de enseñanza, incluyendo la educación superior. Las cooperativas de seguros se crean con el objeto de prestar servicios de seguros principalmente en interés de sus propios asociados y de la comunidad vinculada a ellos.</w:t>
      </w:r>
    </w:p>
    <w:p w:rsidR="007F7C61" w:rsidRPr="005126E0" w:rsidRDefault="007F7C61" w:rsidP="007F7C61">
      <w:pPr>
        <w:pStyle w:val="NormalWeb"/>
        <w:shd w:val="clear" w:color="auto" w:fill="FFFFFF"/>
        <w:spacing w:before="27" w:beforeAutospacing="0" w:after="136" w:afterAutospacing="0" w:line="293" w:lineRule="atLeast"/>
        <w:jc w:val="both"/>
        <w:rPr>
          <w:rFonts w:ascii="Arial" w:hAnsi="Arial" w:cs="Arial"/>
          <w:color w:val="000000" w:themeColor="text1"/>
        </w:rPr>
      </w:pPr>
      <w:r w:rsidRPr="005126E0">
        <w:rPr>
          <w:rFonts w:ascii="Arial" w:hAnsi="Arial" w:cs="Arial"/>
          <w:color w:val="000000" w:themeColor="text1"/>
        </w:rPr>
        <w:t>Las cooperativas de transporte</w:t>
      </w:r>
      <w:r w:rsidRPr="005126E0">
        <w:rPr>
          <w:rStyle w:val="apple-converted-space"/>
          <w:rFonts w:ascii="Arial" w:hAnsi="Arial" w:cs="Arial"/>
          <w:b/>
          <w:bCs/>
          <w:color w:val="000000" w:themeColor="text1"/>
        </w:rPr>
        <w:t> </w:t>
      </w:r>
      <w:r w:rsidRPr="005126E0">
        <w:rPr>
          <w:rStyle w:val="Textoennegrita"/>
          <w:rFonts w:ascii="Arial" w:hAnsi="Arial" w:cs="Arial"/>
          <w:color w:val="000000" w:themeColor="text1"/>
        </w:rPr>
        <w:t>e</w:t>
      </w:r>
      <w:r w:rsidRPr="005126E0">
        <w:rPr>
          <w:rFonts w:ascii="Arial" w:hAnsi="Arial" w:cs="Arial"/>
          <w:color w:val="000000" w:themeColor="text1"/>
        </w:rPr>
        <w:t>stán conformadas, separada o conjuntamente, de usuarios del servicio, trabajadores o propietarios asociados, para la producción y prestación del mismo.</w:t>
      </w:r>
    </w:p>
    <w:p w:rsidR="007F7C61" w:rsidRPr="005126E0" w:rsidRDefault="007F7C61" w:rsidP="007F7C61">
      <w:pPr>
        <w:pStyle w:val="NormalWeb"/>
        <w:shd w:val="clear" w:color="auto" w:fill="FFFFFF"/>
        <w:spacing w:before="27" w:beforeAutospacing="0" w:after="136" w:afterAutospacing="0" w:line="293" w:lineRule="atLeast"/>
        <w:jc w:val="both"/>
        <w:rPr>
          <w:rFonts w:ascii="Arial" w:hAnsi="Arial" w:cs="Arial"/>
          <w:color w:val="000000" w:themeColor="text1"/>
        </w:rPr>
      </w:pPr>
      <w:r w:rsidRPr="005126E0">
        <w:rPr>
          <w:rFonts w:ascii="Arial" w:hAnsi="Arial" w:cs="Arial"/>
          <w:color w:val="000000" w:themeColor="text1"/>
        </w:rPr>
        <w:t>En cuanto a las de vivienda, estas</w:t>
      </w:r>
      <w:r w:rsidRPr="005126E0">
        <w:rPr>
          <w:rStyle w:val="apple-converted-space"/>
          <w:rFonts w:ascii="Arial" w:hAnsi="Arial" w:cs="Arial"/>
          <w:b/>
          <w:bCs/>
          <w:color w:val="000000" w:themeColor="text1"/>
        </w:rPr>
        <w:t> </w:t>
      </w:r>
      <w:r w:rsidRPr="005126E0">
        <w:rPr>
          <w:rFonts w:ascii="Arial" w:hAnsi="Arial" w:cs="Arial"/>
          <w:color w:val="000000" w:themeColor="text1"/>
        </w:rPr>
        <w:t xml:space="preserve">organizaciones tienen por objeto organizar y desarrollar conjuntos habitacionales de propiedad cooperativa, en las que los </w:t>
      </w:r>
      <w:r w:rsidRPr="005126E0">
        <w:rPr>
          <w:rFonts w:ascii="Arial" w:hAnsi="Arial" w:cs="Arial"/>
          <w:color w:val="000000" w:themeColor="text1"/>
        </w:rPr>
        <w:lastRenderedPageBreak/>
        <w:t xml:space="preserve">asociados sean simultáneamente </w:t>
      </w:r>
      <w:proofErr w:type="spellStart"/>
      <w:r w:rsidRPr="005126E0">
        <w:rPr>
          <w:rFonts w:ascii="Arial" w:hAnsi="Arial" w:cs="Arial"/>
          <w:color w:val="000000" w:themeColor="text1"/>
        </w:rPr>
        <w:t>aportadores</w:t>
      </w:r>
      <w:proofErr w:type="spellEnd"/>
      <w:r w:rsidRPr="005126E0">
        <w:rPr>
          <w:rFonts w:ascii="Arial" w:hAnsi="Arial" w:cs="Arial"/>
          <w:color w:val="000000" w:themeColor="text1"/>
        </w:rPr>
        <w:t xml:space="preserve"> y usuarios del conjunto habitacional. Y las cooperativas agropecuarias,</w:t>
      </w:r>
      <w:r w:rsidRPr="005126E0">
        <w:rPr>
          <w:rStyle w:val="apple-converted-space"/>
          <w:rFonts w:ascii="Arial" w:hAnsi="Arial" w:cs="Arial"/>
          <w:b/>
          <w:bCs/>
          <w:color w:val="000000" w:themeColor="text1"/>
        </w:rPr>
        <w:t> </w:t>
      </w:r>
      <w:r w:rsidRPr="005126E0">
        <w:rPr>
          <w:rFonts w:ascii="Arial" w:hAnsi="Arial" w:cs="Arial"/>
          <w:color w:val="000000" w:themeColor="text1"/>
        </w:rPr>
        <w:t>pueden constituirse por los trabajadores o por los propietarios o de ambas modalidades.</w:t>
      </w:r>
    </w:p>
    <w:p w:rsidR="007F7C61" w:rsidRPr="005126E0" w:rsidRDefault="007F7C61" w:rsidP="007F7C61">
      <w:pPr>
        <w:pStyle w:val="NormalWeb"/>
        <w:shd w:val="clear" w:color="auto" w:fill="FFFFFF"/>
        <w:spacing w:before="27" w:beforeAutospacing="0" w:after="136" w:afterAutospacing="0" w:line="293" w:lineRule="atLeast"/>
        <w:jc w:val="both"/>
        <w:rPr>
          <w:rFonts w:ascii="Arial" w:hAnsi="Arial" w:cs="Arial"/>
          <w:color w:val="000000" w:themeColor="text1"/>
        </w:rPr>
      </w:pPr>
      <w:r w:rsidRPr="005126E0">
        <w:rPr>
          <w:rStyle w:val="Textoennegrita"/>
          <w:rFonts w:ascii="Arial" w:hAnsi="Arial" w:cs="Arial"/>
          <w:color w:val="000000" w:themeColor="text1"/>
        </w:rPr>
        <w:t>¿Cómo se constituye una cooperativa?</w:t>
      </w:r>
    </w:p>
    <w:p w:rsidR="007F7C61" w:rsidRPr="005126E0" w:rsidRDefault="007F7C61" w:rsidP="007F7C61">
      <w:pPr>
        <w:pStyle w:val="NormalWeb"/>
        <w:shd w:val="clear" w:color="auto" w:fill="FFFFFF"/>
        <w:spacing w:before="27" w:beforeAutospacing="0" w:after="136" w:afterAutospacing="0" w:line="293" w:lineRule="atLeast"/>
        <w:jc w:val="both"/>
        <w:rPr>
          <w:rFonts w:ascii="Arial" w:hAnsi="Arial" w:cs="Arial"/>
          <w:color w:val="000000" w:themeColor="text1"/>
        </w:rPr>
      </w:pPr>
      <w:r w:rsidRPr="005126E0">
        <w:rPr>
          <w:rFonts w:ascii="Arial" w:hAnsi="Arial" w:cs="Arial"/>
          <w:color w:val="000000" w:themeColor="text1"/>
        </w:rPr>
        <w:t>Se pueden constituir por escritura pública o por documento privado, previa decisión de la asamblea, en la cual serán aprobados los estatutos y nombrados los órganos de administración.</w:t>
      </w:r>
    </w:p>
    <w:p w:rsidR="007F7C61" w:rsidRPr="005126E0" w:rsidRDefault="007F7C61" w:rsidP="007F7C61">
      <w:pPr>
        <w:pStyle w:val="NormalWeb"/>
        <w:shd w:val="clear" w:color="auto" w:fill="FFFFFF"/>
        <w:spacing w:before="27" w:beforeAutospacing="0" w:after="136" w:afterAutospacing="0" w:line="293" w:lineRule="atLeast"/>
        <w:jc w:val="both"/>
        <w:rPr>
          <w:rFonts w:ascii="Arial" w:hAnsi="Arial" w:cs="Arial"/>
          <w:color w:val="000000" w:themeColor="text1"/>
        </w:rPr>
      </w:pPr>
      <w:r w:rsidRPr="005126E0">
        <w:rPr>
          <w:rStyle w:val="Textoennegrita"/>
          <w:rFonts w:ascii="Arial" w:hAnsi="Arial" w:cs="Arial"/>
          <w:color w:val="000000" w:themeColor="text1"/>
        </w:rPr>
        <w:t>¿Qué deben contener los estatutos?</w:t>
      </w:r>
    </w:p>
    <w:p w:rsidR="007F7C61" w:rsidRPr="005126E0" w:rsidRDefault="007F7C61" w:rsidP="007F7C61">
      <w:pPr>
        <w:numPr>
          <w:ilvl w:val="0"/>
          <w:numId w:val="15"/>
        </w:numPr>
        <w:shd w:val="clear" w:color="auto" w:fill="FFFFFF"/>
        <w:spacing w:before="100" w:beforeAutospacing="1" w:after="136" w:line="293" w:lineRule="atLeast"/>
        <w:ind w:left="992"/>
        <w:jc w:val="both"/>
        <w:rPr>
          <w:rFonts w:ascii="Arial" w:hAnsi="Arial" w:cs="Arial"/>
          <w:color w:val="000000" w:themeColor="text1"/>
          <w:sz w:val="24"/>
          <w:szCs w:val="24"/>
        </w:rPr>
      </w:pPr>
      <w:r w:rsidRPr="005126E0">
        <w:rPr>
          <w:rFonts w:ascii="Arial" w:hAnsi="Arial" w:cs="Arial"/>
          <w:color w:val="000000" w:themeColor="text1"/>
          <w:sz w:val="24"/>
          <w:szCs w:val="24"/>
        </w:rPr>
        <w:t>Los estatutos deben contener los siguientes requisitos por lo menos: razón social, domicilio y ámbito territorial de operaciones.</w:t>
      </w:r>
    </w:p>
    <w:p w:rsidR="007F7C61" w:rsidRPr="005126E0" w:rsidRDefault="007F7C61" w:rsidP="007F7C61">
      <w:pPr>
        <w:numPr>
          <w:ilvl w:val="0"/>
          <w:numId w:val="15"/>
        </w:numPr>
        <w:shd w:val="clear" w:color="auto" w:fill="FFFFFF"/>
        <w:spacing w:before="100" w:beforeAutospacing="1" w:after="136" w:line="293" w:lineRule="atLeast"/>
        <w:ind w:left="992"/>
        <w:jc w:val="both"/>
        <w:rPr>
          <w:rFonts w:ascii="Arial" w:hAnsi="Arial" w:cs="Arial"/>
          <w:color w:val="000000" w:themeColor="text1"/>
          <w:sz w:val="24"/>
          <w:szCs w:val="24"/>
        </w:rPr>
      </w:pPr>
      <w:r w:rsidRPr="005126E0">
        <w:rPr>
          <w:rFonts w:ascii="Arial" w:hAnsi="Arial" w:cs="Arial"/>
          <w:color w:val="000000" w:themeColor="text1"/>
          <w:sz w:val="24"/>
          <w:szCs w:val="24"/>
        </w:rPr>
        <w:t>Objeto del acuerdo cooperativo y enumeración de actividades, derechos y deberes de los asociados, condiciones para su admisión, retiro y exclusión y determinación del órgano competente para su decisión.</w:t>
      </w:r>
    </w:p>
    <w:p w:rsidR="007F7C61" w:rsidRPr="005126E0" w:rsidRDefault="007F7C61" w:rsidP="007F7C61">
      <w:pPr>
        <w:numPr>
          <w:ilvl w:val="0"/>
          <w:numId w:val="15"/>
        </w:numPr>
        <w:shd w:val="clear" w:color="auto" w:fill="FFFFFF"/>
        <w:spacing w:before="100" w:beforeAutospacing="1" w:after="136" w:line="293" w:lineRule="atLeast"/>
        <w:ind w:left="992"/>
        <w:jc w:val="both"/>
        <w:rPr>
          <w:rFonts w:ascii="Arial" w:hAnsi="Arial" w:cs="Arial"/>
          <w:color w:val="000000" w:themeColor="text1"/>
          <w:sz w:val="24"/>
          <w:szCs w:val="24"/>
        </w:rPr>
      </w:pPr>
      <w:r w:rsidRPr="005126E0">
        <w:rPr>
          <w:rFonts w:ascii="Arial" w:hAnsi="Arial" w:cs="Arial"/>
          <w:color w:val="000000" w:themeColor="text1"/>
          <w:sz w:val="24"/>
          <w:szCs w:val="24"/>
        </w:rPr>
        <w:t>Régimen de sanciones, causales y procedimientos.</w:t>
      </w:r>
    </w:p>
    <w:p w:rsidR="007F7C61" w:rsidRPr="005126E0" w:rsidRDefault="007F7C61" w:rsidP="007F7C61">
      <w:pPr>
        <w:numPr>
          <w:ilvl w:val="0"/>
          <w:numId w:val="15"/>
        </w:numPr>
        <w:shd w:val="clear" w:color="auto" w:fill="FFFFFF"/>
        <w:spacing w:before="100" w:beforeAutospacing="1" w:after="136" w:line="293" w:lineRule="atLeast"/>
        <w:ind w:left="992"/>
        <w:jc w:val="both"/>
        <w:rPr>
          <w:rFonts w:ascii="Arial" w:hAnsi="Arial" w:cs="Arial"/>
          <w:color w:val="000000" w:themeColor="text1"/>
          <w:sz w:val="24"/>
          <w:szCs w:val="24"/>
        </w:rPr>
      </w:pPr>
      <w:r w:rsidRPr="005126E0">
        <w:rPr>
          <w:rFonts w:ascii="Arial" w:hAnsi="Arial" w:cs="Arial"/>
          <w:color w:val="000000" w:themeColor="text1"/>
          <w:sz w:val="24"/>
          <w:szCs w:val="24"/>
        </w:rPr>
        <w:t>Procedimientos para resolver diferencias entre los asociados. Régimen de organización interna. Convocatoria de asambleas ordinarias y extraordinarias.</w:t>
      </w:r>
    </w:p>
    <w:p w:rsidR="007F7C61" w:rsidRPr="005126E0" w:rsidRDefault="007F7C61" w:rsidP="007F7C61">
      <w:pPr>
        <w:numPr>
          <w:ilvl w:val="0"/>
          <w:numId w:val="15"/>
        </w:numPr>
        <w:shd w:val="clear" w:color="auto" w:fill="FFFFFF"/>
        <w:spacing w:before="100" w:beforeAutospacing="1" w:after="136" w:line="293" w:lineRule="atLeast"/>
        <w:ind w:left="992"/>
        <w:jc w:val="both"/>
        <w:rPr>
          <w:rFonts w:ascii="Arial" w:hAnsi="Arial" w:cs="Arial"/>
          <w:color w:val="000000" w:themeColor="text1"/>
          <w:sz w:val="24"/>
          <w:szCs w:val="24"/>
        </w:rPr>
      </w:pPr>
      <w:r w:rsidRPr="005126E0">
        <w:rPr>
          <w:rFonts w:ascii="Arial" w:hAnsi="Arial" w:cs="Arial"/>
          <w:color w:val="000000" w:themeColor="text1"/>
          <w:sz w:val="24"/>
          <w:szCs w:val="24"/>
        </w:rPr>
        <w:t>Representación legal  sus funciones y responsabilidades.</w:t>
      </w:r>
    </w:p>
    <w:p w:rsidR="007F7C61" w:rsidRPr="005126E0" w:rsidRDefault="007F7C61" w:rsidP="007F7C61">
      <w:pPr>
        <w:numPr>
          <w:ilvl w:val="0"/>
          <w:numId w:val="15"/>
        </w:numPr>
        <w:shd w:val="clear" w:color="auto" w:fill="FFFFFF"/>
        <w:spacing w:before="100" w:beforeAutospacing="1" w:after="136" w:line="293" w:lineRule="atLeast"/>
        <w:ind w:left="992"/>
        <w:jc w:val="both"/>
        <w:rPr>
          <w:rFonts w:ascii="Arial" w:hAnsi="Arial" w:cs="Arial"/>
          <w:color w:val="000000" w:themeColor="text1"/>
          <w:sz w:val="24"/>
          <w:szCs w:val="24"/>
        </w:rPr>
      </w:pPr>
      <w:r w:rsidRPr="005126E0">
        <w:rPr>
          <w:rFonts w:ascii="Arial" w:hAnsi="Arial" w:cs="Arial"/>
          <w:color w:val="000000" w:themeColor="text1"/>
          <w:sz w:val="24"/>
          <w:szCs w:val="24"/>
        </w:rPr>
        <w:t>Aportes Sociales mínimos no reducibles</w:t>
      </w:r>
    </w:p>
    <w:p w:rsidR="007F7C61" w:rsidRPr="005126E0" w:rsidRDefault="007F7C61" w:rsidP="007F7C61">
      <w:pPr>
        <w:numPr>
          <w:ilvl w:val="0"/>
          <w:numId w:val="15"/>
        </w:numPr>
        <w:shd w:val="clear" w:color="auto" w:fill="FFFFFF"/>
        <w:spacing w:before="100" w:beforeAutospacing="1" w:after="136" w:line="293" w:lineRule="atLeast"/>
        <w:ind w:left="992"/>
        <w:jc w:val="both"/>
        <w:rPr>
          <w:rFonts w:ascii="Arial" w:hAnsi="Arial" w:cs="Arial"/>
          <w:color w:val="000000" w:themeColor="text1"/>
          <w:sz w:val="24"/>
          <w:szCs w:val="24"/>
        </w:rPr>
      </w:pPr>
      <w:r w:rsidRPr="005126E0">
        <w:rPr>
          <w:rFonts w:ascii="Arial" w:hAnsi="Arial" w:cs="Arial"/>
          <w:color w:val="000000" w:themeColor="text1"/>
          <w:sz w:val="24"/>
          <w:szCs w:val="24"/>
        </w:rPr>
        <w:t>Forma de aplicación de los excedentes cooperativos.</w:t>
      </w:r>
    </w:p>
    <w:p w:rsidR="007F7C61" w:rsidRPr="005126E0" w:rsidRDefault="007F7C61" w:rsidP="007F7C61">
      <w:pPr>
        <w:numPr>
          <w:ilvl w:val="0"/>
          <w:numId w:val="15"/>
        </w:numPr>
        <w:shd w:val="clear" w:color="auto" w:fill="FFFFFF"/>
        <w:spacing w:before="100" w:beforeAutospacing="1" w:after="136" w:line="293" w:lineRule="atLeast"/>
        <w:ind w:left="992"/>
        <w:jc w:val="both"/>
        <w:rPr>
          <w:rFonts w:ascii="Arial" w:hAnsi="Arial" w:cs="Arial"/>
          <w:color w:val="000000" w:themeColor="text1"/>
          <w:sz w:val="24"/>
          <w:szCs w:val="24"/>
        </w:rPr>
      </w:pPr>
      <w:r w:rsidRPr="005126E0">
        <w:rPr>
          <w:rFonts w:ascii="Arial" w:hAnsi="Arial" w:cs="Arial"/>
          <w:color w:val="000000" w:themeColor="text1"/>
          <w:sz w:val="24"/>
          <w:szCs w:val="24"/>
        </w:rPr>
        <w:t>Normas para fusión, transformación, disolución y liquidación.</w:t>
      </w:r>
    </w:p>
    <w:p w:rsidR="007F7C61" w:rsidRPr="005126E0" w:rsidRDefault="007F7C61" w:rsidP="007F7C61">
      <w:pPr>
        <w:numPr>
          <w:ilvl w:val="0"/>
          <w:numId w:val="15"/>
        </w:numPr>
        <w:shd w:val="clear" w:color="auto" w:fill="FFFFFF"/>
        <w:spacing w:before="100" w:beforeAutospacing="1" w:after="136" w:line="293" w:lineRule="atLeast"/>
        <w:ind w:left="992"/>
        <w:jc w:val="both"/>
        <w:rPr>
          <w:rFonts w:ascii="Arial" w:hAnsi="Arial" w:cs="Arial"/>
          <w:color w:val="000000" w:themeColor="text1"/>
          <w:sz w:val="24"/>
          <w:szCs w:val="24"/>
        </w:rPr>
      </w:pPr>
      <w:r w:rsidRPr="005126E0">
        <w:rPr>
          <w:rFonts w:ascii="Arial" w:hAnsi="Arial" w:cs="Arial"/>
          <w:color w:val="000000" w:themeColor="text1"/>
          <w:sz w:val="24"/>
          <w:szCs w:val="24"/>
        </w:rPr>
        <w:t>Tener en cuenta que pueden existir requisitos especiales de acuerdo con la clase de cooperativa que se esté constituyendo.</w:t>
      </w:r>
    </w:p>
    <w:p w:rsidR="007F7C61" w:rsidRPr="005126E0" w:rsidRDefault="007F7C61" w:rsidP="007F7C61">
      <w:pPr>
        <w:pStyle w:val="NormalWeb"/>
        <w:shd w:val="clear" w:color="auto" w:fill="FFFFFF"/>
        <w:spacing w:before="27" w:beforeAutospacing="0" w:after="136" w:afterAutospacing="0" w:line="293" w:lineRule="atLeast"/>
        <w:jc w:val="both"/>
        <w:rPr>
          <w:rFonts w:ascii="Arial" w:hAnsi="Arial" w:cs="Arial"/>
          <w:color w:val="000000" w:themeColor="text1"/>
        </w:rPr>
      </w:pPr>
      <w:r w:rsidRPr="005126E0">
        <w:rPr>
          <w:rStyle w:val="Textoennegrita"/>
          <w:rFonts w:ascii="Arial" w:hAnsi="Arial" w:cs="Arial"/>
          <w:color w:val="000000" w:themeColor="text1"/>
        </w:rPr>
        <w:t>¿Cómo se determina el tiempo de duración de una cooperativa?</w:t>
      </w:r>
    </w:p>
    <w:p w:rsidR="007F7C61" w:rsidRPr="005126E0" w:rsidRDefault="007F7C61" w:rsidP="007F7C61">
      <w:pPr>
        <w:pStyle w:val="NormalWeb"/>
        <w:shd w:val="clear" w:color="auto" w:fill="FFFFFF"/>
        <w:spacing w:before="27" w:beforeAutospacing="0" w:after="136" w:afterAutospacing="0" w:line="293" w:lineRule="atLeast"/>
        <w:jc w:val="both"/>
        <w:rPr>
          <w:rFonts w:ascii="Arial" w:hAnsi="Arial" w:cs="Arial"/>
          <w:color w:val="000000" w:themeColor="text1"/>
        </w:rPr>
      </w:pPr>
      <w:r w:rsidRPr="005126E0">
        <w:rPr>
          <w:rFonts w:ascii="Arial" w:hAnsi="Arial" w:cs="Arial"/>
          <w:color w:val="000000" w:themeColor="text1"/>
        </w:rPr>
        <w:t>La duración debe ser indefinida y así debe quedar consagrada en los estatutos.</w:t>
      </w:r>
    </w:p>
    <w:p w:rsidR="007F7C61" w:rsidRPr="005126E0" w:rsidRDefault="007F7C61" w:rsidP="007F7C61">
      <w:pPr>
        <w:pStyle w:val="NormalWeb"/>
        <w:shd w:val="clear" w:color="auto" w:fill="FFFFFF"/>
        <w:spacing w:before="27" w:beforeAutospacing="0" w:after="136" w:afterAutospacing="0" w:line="293" w:lineRule="atLeast"/>
        <w:jc w:val="both"/>
        <w:rPr>
          <w:rFonts w:ascii="Arial" w:hAnsi="Arial" w:cs="Arial"/>
          <w:color w:val="000000" w:themeColor="text1"/>
        </w:rPr>
      </w:pPr>
      <w:r w:rsidRPr="005126E0">
        <w:rPr>
          <w:rStyle w:val="Textoennegrita"/>
          <w:rFonts w:ascii="Arial" w:hAnsi="Arial" w:cs="Arial"/>
          <w:color w:val="000000" w:themeColor="text1"/>
        </w:rPr>
        <w:t>¿Con qué porcentaje de aportes se constituye una cooperativa?</w:t>
      </w:r>
    </w:p>
    <w:p w:rsidR="007F7C61" w:rsidRPr="005126E0" w:rsidRDefault="007F7C61" w:rsidP="007F7C61">
      <w:pPr>
        <w:pStyle w:val="NormalWeb"/>
        <w:shd w:val="clear" w:color="auto" w:fill="FFFFFF"/>
        <w:spacing w:before="27" w:beforeAutospacing="0" w:after="136" w:afterAutospacing="0" w:line="293" w:lineRule="atLeast"/>
        <w:jc w:val="both"/>
        <w:rPr>
          <w:rFonts w:ascii="Arial" w:hAnsi="Arial" w:cs="Arial"/>
          <w:color w:val="000000" w:themeColor="text1"/>
        </w:rPr>
      </w:pPr>
      <w:r w:rsidRPr="005126E0">
        <w:rPr>
          <w:rFonts w:ascii="Arial" w:hAnsi="Arial" w:cs="Arial"/>
          <w:color w:val="000000" w:themeColor="text1"/>
        </w:rPr>
        <w:t xml:space="preserve">Se debe pagar por lo menos el veinticinco por ciento (25%) de los aportes </w:t>
      </w:r>
      <w:proofErr w:type="spellStart"/>
      <w:r w:rsidRPr="005126E0">
        <w:rPr>
          <w:rFonts w:ascii="Arial" w:hAnsi="Arial" w:cs="Arial"/>
          <w:color w:val="000000" w:themeColor="text1"/>
        </w:rPr>
        <w:t>iniciales</w:t>
      </w:r>
      <w:proofErr w:type="spellEnd"/>
      <w:r w:rsidRPr="005126E0">
        <w:rPr>
          <w:rFonts w:ascii="Arial" w:hAnsi="Arial" w:cs="Arial"/>
          <w:color w:val="000000" w:themeColor="text1"/>
        </w:rPr>
        <w:t xml:space="preserve"> suscritos por sus fundadores.</w:t>
      </w:r>
    </w:p>
    <w:p w:rsidR="007F7C61" w:rsidRPr="005126E0" w:rsidRDefault="007F7C61" w:rsidP="007F7C61">
      <w:pPr>
        <w:pStyle w:val="NormalWeb"/>
        <w:shd w:val="clear" w:color="auto" w:fill="FFFFFF"/>
        <w:spacing w:before="27" w:beforeAutospacing="0" w:after="136" w:afterAutospacing="0" w:line="293" w:lineRule="atLeast"/>
        <w:jc w:val="both"/>
        <w:rPr>
          <w:rFonts w:ascii="Arial" w:hAnsi="Arial" w:cs="Arial"/>
          <w:color w:val="000000" w:themeColor="text1"/>
        </w:rPr>
      </w:pPr>
      <w:r w:rsidRPr="005126E0">
        <w:rPr>
          <w:rStyle w:val="Textoennegrita"/>
          <w:rFonts w:ascii="Arial" w:hAnsi="Arial" w:cs="Arial"/>
          <w:color w:val="000000" w:themeColor="text1"/>
        </w:rPr>
        <w:t>¿Para constituir  una cooperativa es necesaria la educación cooperativa?</w:t>
      </w:r>
    </w:p>
    <w:p w:rsidR="007F7C61" w:rsidRPr="005126E0" w:rsidRDefault="007F7C61" w:rsidP="007F7C61">
      <w:pPr>
        <w:pStyle w:val="NormalWeb"/>
        <w:shd w:val="clear" w:color="auto" w:fill="FFFFFF"/>
        <w:spacing w:before="27" w:beforeAutospacing="0" w:after="136" w:afterAutospacing="0" w:line="293" w:lineRule="atLeast"/>
        <w:jc w:val="both"/>
        <w:rPr>
          <w:rFonts w:ascii="Arial" w:hAnsi="Arial" w:cs="Arial"/>
          <w:color w:val="000000" w:themeColor="text1"/>
        </w:rPr>
      </w:pPr>
      <w:r w:rsidRPr="005126E0">
        <w:rPr>
          <w:rFonts w:ascii="Arial" w:hAnsi="Arial" w:cs="Arial"/>
          <w:color w:val="000000" w:themeColor="text1"/>
        </w:rPr>
        <w:t>Se debe acreditar educación cooperativa por parte de los fundadores, con una intensidad no inferior a veinte (20) horas.</w:t>
      </w:r>
    </w:p>
    <w:p w:rsidR="007F7C61" w:rsidRPr="005126E0" w:rsidRDefault="007F7C61" w:rsidP="007F7C61">
      <w:pPr>
        <w:pStyle w:val="NormalWeb"/>
        <w:shd w:val="clear" w:color="auto" w:fill="FFFFFF"/>
        <w:spacing w:before="27" w:beforeAutospacing="0" w:after="136" w:afterAutospacing="0" w:line="293" w:lineRule="atLeast"/>
        <w:jc w:val="both"/>
        <w:rPr>
          <w:rFonts w:ascii="Arial" w:hAnsi="Arial" w:cs="Arial"/>
          <w:color w:val="000000" w:themeColor="text1"/>
        </w:rPr>
      </w:pPr>
      <w:r w:rsidRPr="005126E0">
        <w:rPr>
          <w:rStyle w:val="Textoennegrita"/>
          <w:rFonts w:ascii="Arial" w:hAnsi="Arial" w:cs="Arial"/>
          <w:color w:val="000000" w:themeColor="text1"/>
        </w:rPr>
        <w:t>¿Qué órganos administrar una cooperativa?</w:t>
      </w:r>
    </w:p>
    <w:p w:rsidR="007F7C61" w:rsidRPr="005126E0" w:rsidRDefault="007F7C61" w:rsidP="007F7C61">
      <w:pPr>
        <w:pStyle w:val="NormalWeb"/>
        <w:shd w:val="clear" w:color="auto" w:fill="FFFFFF"/>
        <w:spacing w:before="27" w:beforeAutospacing="0" w:after="136" w:afterAutospacing="0" w:line="293" w:lineRule="atLeast"/>
        <w:jc w:val="both"/>
        <w:rPr>
          <w:rFonts w:ascii="Arial" w:hAnsi="Arial" w:cs="Arial"/>
          <w:color w:val="000000" w:themeColor="text1"/>
        </w:rPr>
      </w:pPr>
      <w:r w:rsidRPr="005126E0">
        <w:rPr>
          <w:rFonts w:ascii="Arial" w:hAnsi="Arial" w:cs="Arial"/>
          <w:color w:val="000000" w:themeColor="text1"/>
        </w:rPr>
        <w:t>La administración de las cooperativas corresponde a la asamblea general, el consejo de administración y el gerente.</w:t>
      </w:r>
    </w:p>
    <w:p w:rsidR="007F7C61" w:rsidRPr="005126E0" w:rsidRDefault="007F7C61" w:rsidP="007F7C61">
      <w:pPr>
        <w:pStyle w:val="NormalWeb"/>
        <w:shd w:val="clear" w:color="auto" w:fill="FFFFFF"/>
        <w:spacing w:before="27" w:beforeAutospacing="0" w:after="136" w:afterAutospacing="0" w:line="293" w:lineRule="atLeast"/>
        <w:jc w:val="both"/>
        <w:rPr>
          <w:rFonts w:ascii="Arial" w:hAnsi="Arial" w:cs="Arial"/>
          <w:color w:val="000000" w:themeColor="text1"/>
        </w:rPr>
      </w:pPr>
      <w:r w:rsidRPr="005126E0">
        <w:rPr>
          <w:rStyle w:val="Textoennegrita"/>
          <w:rFonts w:ascii="Arial" w:hAnsi="Arial" w:cs="Arial"/>
          <w:color w:val="000000" w:themeColor="text1"/>
        </w:rPr>
        <w:lastRenderedPageBreak/>
        <w:t>¿Una cooperativa tiene órganos de vigilancia?</w:t>
      </w:r>
    </w:p>
    <w:p w:rsidR="007F7C61" w:rsidRPr="005126E0" w:rsidRDefault="007F7C61" w:rsidP="007F7C61">
      <w:pPr>
        <w:pStyle w:val="NormalWeb"/>
        <w:shd w:val="clear" w:color="auto" w:fill="FFFFFF"/>
        <w:spacing w:before="27" w:beforeAutospacing="0" w:after="136" w:afterAutospacing="0" w:line="293" w:lineRule="atLeast"/>
        <w:jc w:val="both"/>
        <w:rPr>
          <w:rFonts w:ascii="Arial" w:hAnsi="Arial" w:cs="Arial"/>
          <w:color w:val="000000" w:themeColor="text1"/>
        </w:rPr>
      </w:pPr>
      <w:r w:rsidRPr="005126E0">
        <w:rPr>
          <w:rFonts w:ascii="Arial" w:hAnsi="Arial" w:cs="Arial"/>
          <w:color w:val="000000" w:themeColor="text1"/>
        </w:rPr>
        <w:t xml:space="preserve">Los órganos de vigilancia son el fiscal y la junta de vigilancia. De conformidad con las Circulares 004 y 008 de 2007 de la Superintendencia de Industria y Comercio, </w:t>
      </w:r>
      <w:proofErr w:type="gramStart"/>
      <w:r w:rsidRPr="005126E0">
        <w:rPr>
          <w:rFonts w:ascii="Arial" w:hAnsi="Arial" w:cs="Arial"/>
          <w:color w:val="000000" w:themeColor="text1"/>
        </w:rPr>
        <w:t>éstos</w:t>
      </w:r>
      <w:proofErr w:type="gramEnd"/>
      <w:r w:rsidRPr="005126E0">
        <w:rPr>
          <w:rFonts w:ascii="Arial" w:hAnsi="Arial" w:cs="Arial"/>
          <w:color w:val="000000" w:themeColor="text1"/>
        </w:rPr>
        <w:t xml:space="preserve"> órganos de vigilancia no se inscriben en el registro de entidades sin ánimo de lucro que llevan las cámaras de comercio.</w:t>
      </w:r>
    </w:p>
    <w:p w:rsidR="007F7C61" w:rsidRPr="005126E0" w:rsidRDefault="007F7C61" w:rsidP="007F7C61">
      <w:pPr>
        <w:pStyle w:val="NormalWeb"/>
        <w:shd w:val="clear" w:color="auto" w:fill="FFFFFF"/>
        <w:spacing w:before="27" w:beforeAutospacing="0" w:after="136" w:afterAutospacing="0" w:line="293" w:lineRule="atLeast"/>
        <w:jc w:val="both"/>
        <w:rPr>
          <w:rFonts w:ascii="Arial" w:hAnsi="Arial" w:cs="Arial"/>
          <w:color w:val="000000" w:themeColor="text1"/>
        </w:rPr>
      </w:pPr>
      <w:r w:rsidRPr="005126E0">
        <w:rPr>
          <w:rFonts w:ascii="Arial" w:hAnsi="Arial" w:cs="Arial"/>
          <w:color w:val="000000" w:themeColor="text1"/>
        </w:rPr>
        <w:t>La junta de vigilancia, estará integrada por asociados hábiles en un número no superior a tres (3) con sus respectivos suplentes. Su nombramiento corresponde a la asamblea general.</w:t>
      </w:r>
    </w:p>
    <w:p w:rsidR="007F7C61" w:rsidRPr="005126E0" w:rsidRDefault="007F7C61" w:rsidP="007F7C61">
      <w:pPr>
        <w:pStyle w:val="NormalWeb"/>
        <w:shd w:val="clear" w:color="auto" w:fill="FFFFFF"/>
        <w:spacing w:before="27" w:beforeAutospacing="0" w:after="136" w:afterAutospacing="0" w:line="293" w:lineRule="atLeast"/>
        <w:jc w:val="both"/>
        <w:rPr>
          <w:rFonts w:ascii="Arial" w:hAnsi="Arial" w:cs="Arial"/>
          <w:color w:val="000000" w:themeColor="text1"/>
        </w:rPr>
      </w:pPr>
      <w:proofErr w:type="gramStart"/>
      <w:r w:rsidRPr="005126E0">
        <w:rPr>
          <w:rStyle w:val="Textoennegrita"/>
          <w:rFonts w:ascii="Arial" w:hAnsi="Arial" w:cs="Arial"/>
          <w:color w:val="000000" w:themeColor="text1"/>
        </w:rPr>
        <w:t>¿</w:t>
      </w:r>
      <w:proofErr w:type="gramEnd"/>
      <w:r w:rsidRPr="005126E0">
        <w:rPr>
          <w:rStyle w:val="Textoennegrita"/>
          <w:rFonts w:ascii="Arial" w:hAnsi="Arial" w:cs="Arial"/>
          <w:color w:val="000000" w:themeColor="text1"/>
        </w:rPr>
        <w:t>Dentro de las cooperativas, ¿cuál es la función de los órganos de administración?</w:t>
      </w:r>
    </w:p>
    <w:p w:rsidR="007F7C61" w:rsidRPr="005126E0" w:rsidRDefault="007F7C61" w:rsidP="007F7C61">
      <w:pPr>
        <w:pStyle w:val="NormalWeb"/>
        <w:shd w:val="clear" w:color="auto" w:fill="FFFFFF"/>
        <w:spacing w:before="27" w:beforeAutospacing="0" w:after="136" w:afterAutospacing="0" w:line="293" w:lineRule="atLeast"/>
        <w:jc w:val="both"/>
        <w:rPr>
          <w:rFonts w:ascii="Arial" w:hAnsi="Arial" w:cs="Arial"/>
          <w:color w:val="000000" w:themeColor="text1"/>
        </w:rPr>
      </w:pPr>
      <w:r w:rsidRPr="005126E0">
        <w:rPr>
          <w:rFonts w:ascii="Arial" w:hAnsi="Arial" w:cs="Arial"/>
          <w:color w:val="000000" w:themeColor="text1"/>
        </w:rPr>
        <w:t>La asamblea es el máximo órgano de la cooperativa. Entre sus funciones más importantes está la de reformar los estatutos, elegir los miembros del consejo de administración y de la junta de vigilancia y al revisor fiscal. El consejo de administración es el órgano permanente de la administración, subordinado a la asamblea general. Su número de integrantes y sus funciones serán fijados en los estatutos. El gerente es el representante legal de la cooperativa. Sus funciones deberán ser señaladas en los estatutos. Su nombramiento corresponde al consejo de administración.</w:t>
      </w:r>
    </w:p>
    <w:p w:rsidR="007F7C61" w:rsidRPr="005126E0" w:rsidRDefault="007F7C61" w:rsidP="007F7C61">
      <w:pPr>
        <w:pStyle w:val="NormalWeb"/>
        <w:shd w:val="clear" w:color="auto" w:fill="FFFFFF"/>
        <w:spacing w:before="27" w:beforeAutospacing="0" w:after="136" w:afterAutospacing="0" w:line="293" w:lineRule="atLeast"/>
        <w:jc w:val="both"/>
        <w:rPr>
          <w:rFonts w:ascii="Arial" w:hAnsi="Arial" w:cs="Arial"/>
          <w:color w:val="000000" w:themeColor="text1"/>
        </w:rPr>
      </w:pPr>
      <w:r w:rsidRPr="005126E0">
        <w:rPr>
          <w:rStyle w:val="Textoennegrita"/>
          <w:rFonts w:ascii="Arial" w:hAnsi="Arial" w:cs="Arial"/>
          <w:color w:val="000000" w:themeColor="text1"/>
        </w:rPr>
        <w:t xml:space="preserve">¿Qué son las </w:t>
      </w:r>
      <w:proofErr w:type="spellStart"/>
      <w:r w:rsidRPr="005126E0">
        <w:rPr>
          <w:rStyle w:val="Textoennegrita"/>
          <w:rFonts w:ascii="Arial" w:hAnsi="Arial" w:cs="Arial"/>
          <w:color w:val="000000" w:themeColor="text1"/>
        </w:rPr>
        <w:t>precooperativas</w:t>
      </w:r>
      <w:proofErr w:type="spellEnd"/>
      <w:r w:rsidRPr="005126E0">
        <w:rPr>
          <w:rStyle w:val="Textoennegrita"/>
          <w:rFonts w:ascii="Arial" w:hAnsi="Arial" w:cs="Arial"/>
          <w:color w:val="000000" w:themeColor="text1"/>
        </w:rPr>
        <w:t>?</w:t>
      </w:r>
    </w:p>
    <w:p w:rsidR="007F7C61" w:rsidRPr="005126E0" w:rsidRDefault="007F7C61" w:rsidP="007F7C61">
      <w:pPr>
        <w:pStyle w:val="NormalWeb"/>
        <w:shd w:val="clear" w:color="auto" w:fill="FFFFFF"/>
        <w:spacing w:before="27" w:beforeAutospacing="0" w:after="136" w:afterAutospacing="0" w:line="293" w:lineRule="atLeast"/>
        <w:jc w:val="both"/>
        <w:rPr>
          <w:rFonts w:ascii="Arial" w:hAnsi="Arial" w:cs="Arial"/>
          <w:color w:val="000000" w:themeColor="text1"/>
        </w:rPr>
      </w:pPr>
      <w:r w:rsidRPr="005126E0">
        <w:rPr>
          <w:rFonts w:ascii="Arial" w:hAnsi="Arial" w:cs="Arial"/>
          <w:color w:val="000000" w:themeColor="text1"/>
        </w:rPr>
        <w:t xml:space="preserve">Son los grupos que, bajo la orientación y con el concurso de una entidad promotora, se organizan para realizar actividades permitidas a las cooperativas y que, por diferentes circunstancias no pueden constituirse de inmediato en cooperativas. Las </w:t>
      </w:r>
      <w:proofErr w:type="spellStart"/>
      <w:r w:rsidRPr="005126E0">
        <w:rPr>
          <w:rFonts w:ascii="Arial" w:hAnsi="Arial" w:cs="Arial"/>
          <w:color w:val="000000" w:themeColor="text1"/>
        </w:rPr>
        <w:t>precooperativas</w:t>
      </w:r>
      <w:proofErr w:type="spellEnd"/>
      <w:r w:rsidRPr="005126E0">
        <w:rPr>
          <w:rFonts w:ascii="Arial" w:hAnsi="Arial" w:cs="Arial"/>
          <w:color w:val="000000" w:themeColor="text1"/>
        </w:rPr>
        <w:t xml:space="preserve"> de trabajo asociado no se registran ante las cámaras de comercio.</w:t>
      </w:r>
    </w:p>
    <w:p w:rsidR="007F7C61" w:rsidRPr="005126E0" w:rsidRDefault="007F7C61" w:rsidP="007F7C61">
      <w:pPr>
        <w:pStyle w:val="NormalWeb"/>
        <w:shd w:val="clear" w:color="auto" w:fill="FFFFFF"/>
        <w:spacing w:before="27" w:beforeAutospacing="0" w:after="136" w:afterAutospacing="0" w:line="293" w:lineRule="atLeast"/>
        <w:jc w:val="both"/>
        <w:rPr>
          <w:rFonts w:ascii="Arial" w:hAnsi="Arial" w:cs="Arial"/>
          <w:color w:val="000000" w:themeColor="text1"/>
        </w:rPr>
      </w:pPr>
      <w:r w:rsidRPr="005126E0">
        <w:rPr>
          <w:rStyle w:val="Textoennegrita"/>
          <w:rFonts w:ascii="Arial" w:hAnsi="Arial" w:cs="Arial"/>
          <w:color w:val="000000" w:themeColor="text1"/>
        </w:rPr>
        <w:t>¿Qué son las empresas asociativas de trabajo?</w:t>
      </w:r>
    </w:p>
    <w:p w:rsidR="007F7C61" w:rsidRPr="005126E0" w:rsidRDefault="007F7C61" w:rsidP="007F7C61">
      <w:pPr>
        <w:pStyle w:val="NormalWeb"/>
        <w:shd w:val="clear" w:color="auto" w:fill="FFFFFF"/>
        <w:spacing w:before="27" w:beforeAutospacing="0" w:after="136" w:afterAutospacing="0" w:line="293" w:lineRule="atLeast"/>
        <w:jc w:val="both"/>
        <w:rPr>
          <w:rFonts w:ascii="Arial" w:hAnsi="Arial" w:cs="Arial"/>
          <w:color w:val="000000" w:themeColor="text1"/>
        </w:rPr>
      </w:pPr>
      <w:r w:rsidRPr="005126E0">
        <w:rPr>
          <w:rFonts w:ascii="Arial" w:hAnsi="Arial" w:cs="Arial"/>
          <w:color w:val="000000" w:themeColor="text1"/>
        </w:rPr>
        <w:t>Son organizaciones económicas productivas, cuyos asociados aportan su capacidad laboral, por tiempo indefinido y algunos entregan al servicio de la organización una tecnología o destreza u otros activos necesarios para el cumplimiento de los objetivos de la empresa.</w:t>
      </w:r>
    </w:p>
    <w:p w:rsidR="007F7C61" w:rsidRPr="005126E0" w:rsidRDefault="007F7C61" w:rsidP="007F7C61">
      <w:pPr>
        <w:pStyle w:val="NormalWeb"/>
        <w:shd w:val="clear" w:color="auto" w:fill="FFFFFF"/>
        <w:spacing w:before="27" w:beforeAutospacing="0" w:after="136" w:afterAutospacing="0" w:line="293" w:lineRule="atLeast"/>
        <w:jc w:val="both"/>
        <w:rPr>
          <w:rFonts w:ascii="Arial" w:hAnsi="Arial" w:cs="Arial"/>
          <w:color w:val="000000" w:themeColor="text1"/>
        </w:rPr>
      </w:pPr>
      <w:r w:rsidRPr="005126E0">
        <w:rPr>
          <w:rStyle w:val="Textoennegrita"/>
          <w:rFonts w:ascii="Arial" w:hAnsi="Arial" w:cs="Arial"/>
          <w:color w:val="000000" w:themeColor="text1"/>
        </w:rPr>
        <w:t>¿Cuáles entidades sin ánimo de lucro se registran en las Cámaras de Comercio?</w:t>
      </w:r>
    </w:p>
    <w:p w:rsidR="007F7C61" w:rsidRPr="005126E0" w:rsidRDefault="007F7C61" w:rsidP="007F7C61">
      <w:pPr>
        <w:pStyle w:val="NormalWeb"/>
        <w:shd w:val="clear" w:color="auto" w:fill="FFFFFF"/>
        <w:spacing w:before="27" w:beforeAutospacing="0" w:after="136" w:afterAutospacing="0" w:line="293" w:lineRule="atLeast"/>
        <w:jc w:val="both"/>
        <w:rPr>
          <w:rFonts w:ascii="Arial" w:hAnsi="Arial" w:cs="Arial"/>
          <w:color w:val="000000" w:themeColor="text1"/>
        </w:rPr>
      </w:pPr>
      <w:r w:rsidRPr="005126E0">
        <w:rPr>
          <w:rFonts w:ascii="Arial" w:hAnsi="Arial" w:cs="Arial"/>
          <w:color w:val="000000" w:themeColor="text1"/>
        </w:rPr>
        <w:t xml:space="preserve">Se registran las asociaciones, corporaciones, entidades científicas, tecnológicas, culturales e investigativas, fundaciones, cooperativas, </w:t>
      </w:r>
      <w:proofErr w:type="spellStart"/>
      <w:r w:rsidRPr="005126E0">
        <w:rPr>
          <w:rFonts w:ascii="Arial" w:hAnsi="Arial" w:cs="Arial"/>
          <w:color w:val="000000" w:themeColor="text1"/>
        </w:rPr>
        <w:t>precooperativas</w:t>
      </w:r>
      <w:proofErr w:type="spellEnd"/>
      <w:r w:rsidRPr="005126E0">
        <w:rPr>
          <w:rFonts w:ascii="Arial" w:hAnsi="Arial" w:cs="Arial"/>
          <w:color w:val="000000" w:themeColor="text1"/>
        </w:rPr>
        <w:t>, los fondos de empleados, las asociaciones mutualistas.</w:t>
      </w:r>
    </w:p>
    <w:p w:rsidR="007F7C61" w:rsidRPr="005126E0" w:rsidRDefault="007F7C61" w:rsidP="007F7C61">
      <w:pPr>
        <w:pStyle w:val="NormalWeb"/>
        <w:shd w:val="clear" w:color="auto" w:fill="FFFFFF"/>
        <w:spacing w:before="27" w:beforeAutospacing="0" w:after="136" w:afterAutospacing="0" w:line="293" w:lineRule="atLeast"/>
        <w:jc w:val="both"/>
        <w:rPr>
          <w:rFonts w:ascii="Arial" w:hAnsi="Arial" w:cs="Arial"/>
          <w:color w:val="000000" w:themeColor="text1"/>
        </w:rPr>
      </w:pPr>
      <w:r w:rsidRPr="005126E0">
        <w:rPr>
          <w:rStyle w:val="Textoennegrita"/>
          <w:rFonts w:ascii="Arial" w:hAnsi="Arial" w:cs="Arial"/>
          <w:color w:val="000000" w:themeColor="text1"/>
        </w:rPr>
        <w:t>¿Qué entidades no se registran en las Cámaras de Comercio?</w:t>
      </w:r>
    </w:p>
    <w:p w:rsidR="007F7C61" w:rsidRPr="005126E0" w:rsidRDefault="007F7C61" w:rsidP="007F7C61">
      <w:pPr>
        <w:pStyle w:val="NormalWeb"/>
        <w:shd w:val="clear" w:color="auto" w:fill="FFFFFF"/>
        <w:spacing w:before="27" w:beforeAutospacing="0" w:after="136" w:afterAutospacing="0" w:line="293" w:lineRule="atLeast"/>
        <w:jc w:val="both"/>
        <w:rPr>
          <w:rFonts w:ascii="Arial" w:hAnsi="Arial" w:cs="Arial"/>
          <w:color w:val="000000" w:themeColor="text1"/>
        </w:rPr>
      </w:pPr>
      <w:r w:rsidRPr="005126E0">
        <w:rPr>
          <w:rFonts w:ascii="Arial" w:hAnsi="Arial" w:cs="Arial"/>
          <w:color w:val="000000" w:themeColor="text1"/>
        </w:rPr>
        <w:t xml:space="preserve">No se registran las instituciones de educación superior, instituciones de educación formal y no formal, personas jurídicas que presten servicios de vigilancia privada, las iglesias, las reguladas por la ley 100 de seguridad social, los sindicatos, </w:t>
      </w:r>
      <w:r w:rsidRPr="005126E0">
        <w:rPr>
          <w:rFonts w:ascii="Arial" w:hAnsi="Arial" w:cs="Arial"/>
          <w:color w:val="000000" w:themeColor="text1"/>
        </w:rPr>
        <w:lastRenderedPageBreak/>
        <w:t>partidos y movimientos políticos, entidades privadas del sector salud que trata la ley 10 de 1993.</w:t>
      </w:r>
    </w:p>
    <w:p w:rsidR="007F7C61" w:rsidRPr="005126E0" w:rsidRDefault="007F7C61" w:rsidP="007F7C61">
      <w:pPr>
        <w:pStyle w:val="NormalWeb"/>
        <w:shd w:val="clear" w:color="auto" w:fill="FFFFFF"/>
        <w:spacing w:before="27" w:beforeAutospacing="0" w:after="136" w:afterAutospacing="0" w:line="293" w:lineRule="atLeast"/>
        <w:jc w:val="both"/>
        <w:rPr>
          <w:rFonts w:ascii="Arial" w:hAnsi="Arial" w:cs="Arial"/>
          <w:color w:val="000000" w:themeColor="text1"/>
        </w:rPr>
      </w:pPr>
      <w:r w:rsidRPr="005126E0">
        <w:rPr>
          <w:rStyle w:val="Textoennegrita"/>
          <w:rFonts w:ascii="Arial" w:hAnsi="Arial" w:cs="Arial"/>
          <w:color w:val="000000" w:themeColor="text1"/>
        </w:rPr>
        <w:t>¿Cómo se determina la clase de persona jurídica que se va a constituir?</w:t>
      </w:r>
    </w:p>
    <w:p w:rsidR="007F7C61" w:rsidRPr="005126E0" w:rsidRDefault="007F7C61" w:rsidP="007F7C61">
      <w:pPr>
        <w:pStyle w:val="NormalWeb"/>
        <w:shd w:val="clear" w:color="auto" w:fill="FFFFFF"/>
        <w:spacing w:before="27" w:beforeAutospacing="0" w:after="136" w:afterAutospacing="0" w:line="293" w:lineRule="atLeast"/>
        <w:jc w:val="both"/>
        <w:rPr>
          <w:rFonts w:ascii="Arial" w:hAnsi="Arial" w:cs="Arial"/>
          <w:color w:val="000000" w:themeColor="text1"/>
        </w:rPr>
      </w:pPr>
      <w:r w:rsidRPr="005126E0">
        <w:rPr>
          <w:rFonts w:ascii="Arial" w:hAnsi="Arial" w:cs="Arial"/>
          <w:color w:val="000000" w:themeColor="text1"/>
        </w:rPr>
        <w:t>Se determina por la naturaleza de la entidad sin ánimo de lucro que se desea constituir, es decir, si se trata de una asociación, corporación, fundación, conforme con las disposiciones legales que regulen cada tipo de entidad.</w:t>
      </w:r>
    </w:p>
    <w:p w:rsidR="007F7C61" w:rsidRPr="005126E0" w:rsidRDefault="007F7C61" w:rsidP="007F7C61">
      <w:pPr>
        <w:pStyle w:val="NormalWeb"/>
        <w:shd w:val="clear" w:color="auto" w:fill="FFFFFF"/>
        <w:spacing w:before="27" w:beforeAutospacing="0" w:after="136" w:afterAutospacing="0" w:line="293" w:lineRule="atLeast"/>
        <w:jc w:val="both"/>
        <w:rPr>
          <w:rFonts w:ascii="Arial" w:hAnsi="Arial" w:cs="Arial"/>
          <w:color w:val="000000" w:themeColor="text1"/>
        </w:rPr>
      </w:pPr>
      <w:r w:rsidRPr="005126E0">
        <w:rPr>
          <w:rStyle w:val="Textoennegrita"/>
          <w:rFonts w:ascii="Arial" w:hAnsi="Arial" w:cs="Arial"/>
          <w:color w:val="000000" w:themeColor="text1"/>
        </w:rPr>
        <w:t>¿Qué documentos deben inscribir las entidades sin ánimo de lucro ante las cámaras de comercio?</w:t>
      </w:r>
    </w:p>
    <w:p w:rsidR="007F7C61" w:rsidRPr="005126E0" w:rsidRDefault="007F7C61" w:rsidP="007F7C61">
      <w:pPr>
        <w:pStyle w:val="NormalWeb"/>
        <w:shd w:val="clear" w:color="auto" w:fill="FFFFFF"/>
        <w:spacing w:before="27" w:beforeAutospacing="0" w:after="136" w:afterAutospacing="0" w:line="293" w:lineRule="atLeast"/>
        <w:jc w:val="both"/>
        <w:rPr>
          <w:rFonts w:ascii="Arial" w:hAnsi="Arial" w:cs="Arial"/>
          <w:color w:val="000000" w:themeColor="text1"/>
        </w:rPr>
      </w:pPr>
      <w:r w:rsidRPr="005126E0">
        <w:rPr>
          <w:rFonts w:ascii="Arial" w:hAnsi="Arial" w:cs="Arial"/>
          <w:color w:val="000000" w:themeColor="text1"/>
        </w:rPr>
        <w:t>De acuerdo con el Decreto 2150 de 1995, los estatutos y sus reformas, los nombramientos de administradores, los libros, la disolución y la liquidación se deben inscribir en las Cámaras de Comercio con jurisdicción en el domicilio principal de la persona jurídica.</w:t>
      </w:r>
    </w:p>
    <w:p w:rsidR="007F7C61" w:rsidRPr="005126E0" w:rsidRDefault="007F7C61" w:rsidP="007F7C61">
      <w:pPr>
        <w:pStyle w:val="NormalWeb"/>
        <w:shd w:val="clear" w:color="auto" w:fill="FFFFFF"/>
        <w:spacing w:before="27" w:beforeAutospacing="0" w:after="136" w:afterAutospacing="0" w:line="293" w:lineRule="atLeast"/>
        <w:jc w:val="both"/>
        <w:rPr>
          <w:rFonts w:ascii="Arial" w:hAnsi="Arial" w:cs="Arial"/>
          <w:color w:val="000000" w:themeColor="text1"/>
        </w:rPr>
      </w:pPr>
      <w:r w:rsidRPr="005126E0">
        <w:rPr>
          <w:rStyle w:val="Textoennegrita"/>
          <w:rFonts w:ascii="Arial" w:hAnsi="Arial" w:cs="Arial"/>
          <w:color w:val="000000" w:themeColor="text1"/>
        </w:rPr>
        <w:t>¿Quién determina la disolución y liquidación de una entidad sin ánimo de lucro?</w:t>
      </w:r>
    </w:p>
    <w:p w:rsidR="007F7C61" w:rsidRPr="005126E0" w:rsidRDefault="007F7C61" w:rsidP="007F7C61">
      <w:pPr>
        <w:pStyle w:val="NormalWeb"/>
        <w:shd w:val="clear" w:color="auto" w:fill="FFFFFF"/>
        <w:spacing w:before="27" w:beforeAutospacing="0" w:after="136" w:afterAutospacing="0" w:line="293" w:lineRule="atLeast"/>
        <w:jc w:val="both"/>
        <w:rPr>
          <w:rFonts w:ascii="Arial" w:hAnsi="Arial" w:cs="Arial"/>
          <w:color w:val="000000" w:themeColor="text1"/>
        </w:rPr>
      </w:pPr>
      <w:r w:rsidRPr="005126E0">
        <w:rPr>
          <w:rFonts w:ascii="Arial" w:hAnsi="Arial" w:cs="Arial"/>
          <w:color w:val="000000" w:themeColor="text1"/>
        </w:rPr>
        <w:t>Se disolverá y liquidará por decisión de la asamblea general ó por el máximo órgano, de acuerdo con los estatutos o cuando se les cancele la personería jurídica. Cuando la entidad decrete su disolución, en ese mismo acto podrá nombrar un liquidador, o en su defecto, lo será el último representante legal inscrito.</w:t>
      </w:r>
    </w:p>
    <w:p w:rsidR="007F7C61" w:rsidRPr="005126E0" w:rsidRDefault="007F7C61" w:rsidP="007F7C61">
      <w:pPr>
        <w:pStyle w:val="NormalWeb"/>
        <w:shd w:val="clear" w:color="auto" w:fill="FFFFFF"/>
        <w:spacing w:before="27" w:beforeAutospacing="0" w:after="136" w:afterAutospacing="0" w:line="293" w:lineRule="atLeast"/>
        <w:jc w:val="both"/>
        <w:rPr>
          <w:rFonts w:ascii="Arial" w:hAnsi="Arial" w:cs="Arial"/>
          <w:color w:val="000000" w:themeColor="text1"/>
        </w:rPr>
      </w:pPr>
      <w:r w:rsidRPr="005126E0">
        <w:rPr>
          <w:rStyle w:val="Textoennegrita"/>
          <w:rFonts w:ascii="Arial" w:hAnsi="Arial" w:cs="Arial"/>
          <w:color w:val="000000" w:themeColor="text1"/>
        </w:rPr>
        <w:t>¿Pueden ser asociados de las cooperativas los menores?</w:t>
      </w:r>
    </w:p>
    <w:p w:rsidR="007F7C61" w:rsidRPr="005126E0" w:rsidRDefault="007F7C61" w:rsidP="007F7C61">
      <w:pPr>
        <w:pStyle w:val="NormalWeb"/>
        <w:shd w:val="clear" w:color="auto" w:fill="FFFFFF"/>
        <w:spacing w:before="27" w:beforeAutospacing="0" w:after="136" w:afterAutospacing="0" w:line="293" w:lineRule="atLeast"/>
        <w:jc w:val="both"/>
        <w:rPr>
          <w:rFonts w:ascii="Arial" w:hAnsi="Arial" w:cs="Arial"/>
          <w:color w:val="000000" w:themeColor="text1"/>
        </w:rPr>
      </w:pPr>
      <w:r w:rsidRPr="005126E0">
        <w:rPr>
          <w:rFonts w:ascii="Arial" w:hAnsi="Arial" w:cs="Arial"/>
          <w:color w:val="000000" w:themeColor="text1"/>
        </w:rPr>
        <w:t>Los menores de edad que hayan cumplido catorce (14) años, o quienes sin haberlos cumplido se asocien a través de su representante legal podrán pertenecer a una cooperativa, pero no podrán ser miembros de los órganos de dirección ni representantes legales.</w:t>
      </w:r>
    </w:p>
    <w:p w:rsidR="007F7C61" w:rsidRPr="005126E0" w:rsidRDefault="007F7C61" w:rsidP="00E56F5E">
      <w:pPr>
        <w:pStyle w:val="NormalWeb"/>
        <w:shd w:val="clear" w:color="auto" w:fill="FFFFFF"/>
        <w:spacing w:before="27" w:beforeAutospacing="0" w:after="136" w:afterAutospacing="0" w:line="293" w:lineRule="atLeast"/>
        <w:jc w:val="both"/>
        <w:rPr>
          <w:rFonts w:ascii="Arial" w:hAnsi="Arial" w:cs="Arial"/>
          <w:color w:val="000000" w:themeColor="text1"/>
        </w:rPr>
      </w:pPr>
    </w:p>
    <w:sectPr w:rsidR="007F7C61" w:rsidRPr="005126E0" w:rsidSect="004037C2">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7244A"/>
    <w:multiLevelType w:val="multilevel"/>
    <w:tmpl w:val="C936A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0A5C80"/>
    <w:multiLevelType w:val="multilevel"/>
    <w:tmpl w:val="CF105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591D0A"/>
    <w:multiLevelType w:val="multilevel"/>
    <w:tmpl w:val="678E2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0D7C48"/>
    <w:multiLevelType w:val="multilevel"/>
    <w:tmpl w:val="6BAC0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9C244EA"/>
    <w:multiLevelType w:val="multilevel"/>
    <w:tmpl w:val="101A0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C2424D4"/>
    <w:multiLevelType w:val="multilevel"/>
    <w:tmpl w:val="2B221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FA0529D"/>
    <w:multiLevelType w:val="multilevel"/>
    <w:tmpl w:val="4F445A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33D59CA"/>
    <w:multiLevelType w:val="multilevel"/>
    <w:tmpl w:val="E4DC6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8A70D8A"/>
    <w:multiLevelType w:val="multilevel"/>
    <w:tmpl w:val="4EFA2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76459A1"/>
    <w:multiLevelType w:val="multilevel"/>
    <w:tmpl w:val="6E449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C05014F"/>
    <w:multiLevelType w:val="multilevel"/>
    <w:tmpl w:val="A844D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CB13E7F"/>
    <w:multiLevelType w:val="multilevel"/>
    <w:tmpl w:val="A4F4C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EC53BB0"/>
    <w:multiLevelType w:val="hybridMultilevel"/>
    <w:tmpl w:val="6A00FF70"/>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nsid w:val="77FC4957"/>
    <w:multiLevelType w:val="multilevel"/>
    <w:tmpl w:val="85188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86207D0"/>
    <w:multiLevelType w:val="multilevel"/>
    <w:tmpl w:val="F1FCF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3"/>
  </w:num>
  <w:num w:numId="3">
    <w:abstractNumId w:val="8"/>
  </w:num>
  <w:num w:numId="4">
    <w:abstractNumId w:val="6"/>
  </w:num>
  <w:num w:numId="5">
    <w:abstractNumId w:val="2"/>
  </w:num>
  <w:num w:numId="6">
    <w:abstractNumId w:val="7"/>
  </w:num>
  <w:num w:numId="7">
    <w:abstractNumId w:val="10"/>
  </w:num>
  <w:num w:numId="8">
    <w:abstractNumId w:val="11"/>
  </w:num>
  <w:num w:numId="9">
    <w:abstractNumId w:val="14"/>
  </w:num>
  <w:num w:numId="10">
    <w:abstractNumId w:val="5"/>
  </w:num>
  <w:num w:numId="11">
    <w:abstractNumId w:val="13"/>
  </w:num>
  <w:num w:numId="12">
    <w:abstractNumId w:val="1"/>
  </w:num>
  <w:num w:numId="13">
    <w:abstractNumId w:val="0"/>
  </w:num>
  <w:num w:numId="14">
    <w:abstractNumId w:val="9"/>
  </w:num>
  <w:num w:numId="1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C27F94"/>
    <w:rsid w:val="00065B26"/>
    <w:rsid w:val="002410F8"/>
    <w:rsid w:val="003640BD"/>
    <w:rsid w:val="00376785"/>
    <w:rsid w:val="004037C2"/>
    <w:rsid w:val="00496D66"/>
    <w:rsid w:val="004E341C"/>
    <w:rsid w:val="005126E0"/>
    <w:rsid w:val="00581492"/>
    <w:rsid w:val="00647F69"/>
    <w:rsid w:val="00733F21"/>
    <w:rsid w:val="007F0F2A"/>
    <w:rsid w:val="007F7C61"/>
    <w:rsid w:val="0093533B"/>
    <w:rsid w:val="00936662"/>
    <w:rsid w:val="00960F8D"/>
    <w:rsid w:val="009E4006"/>
    <w:rsid w:val="00A868EC"/>
    <w:rsid w:val="00C07EF0"/>
    <w:rsid w:val="00C27F94"/>
    <w:rsid w:val="00C577FC"/>
    <w:rsid w:val="00D96368"/>
    <w:rsid w:val="00DF0532"/>
    <w:rsid w:val="00E56F5E"/>
    <w:rsid w:val="00EA5B1C"/>
    <w:rsid w:val="00EB6A42"/>
    <w:rsid w:val="00F951AB"/>
    <w:rsid w:val="00FE063B"/>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CO" w:eastAsia="en-US" w:bidi="ar-SA"/>
      </w:rPr>
    </w:rPrDefault>
    <w:pPrDefault>
      <w:pPr>
        <w:spacing w:after="200"/>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7C2"/>
  </w:style>
  <w:style w:type="paragraph" w:styleId="Ttulo1">
    <w:name w:val="heading 1"/>
    <w:basedOn w:val="Normal"/>
    <w:next w:val="Normal"/>
    <w:link w:val="Ttulo1Car"/>
    <w:uiPriority w:val="9"/>
    <w:qFormat/>
    <w:rsid w:val="00496D6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3">
    <w:name w:val="heading 3"/>
    <w:basedOn w:val="Normal"/>
    <w:link w:val="Ttulo3Car"/>
    <w:uiPriority w:val="9"/>
    <w:qFormat/>
    <w:rsid w:val="00C27F94"/>
    <w:pPr>
      <w:spacing w:before="100" w:beforeAutospacing="1" w:after="100" w:afterAutospacing="1"/>
      <w:jc w:val="left"/>
      <w:outlineLvl w:val="2"/>
    </w:pPr>
    <w:rPr>
      <w:rFonts w:ascii="Times New Roman" w:eastAsia="Times New Roman" w:hAnsi="Times New Roman" w:cs="Times New Roman"/>
      <w:b/>
      <w:bCs/>
      <w:sz w:val="27"/>
      <w:szCs w:val="27"/>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C27F94"/>
    <w:pPr>
      <w:spacing w:before="100" w:beforeAutospacing="1" w:after="100" w:afterAutospacing="1"/>
      <w:jc w:val="left"/>
    </w:pPr>
    <w:rPr>
      <w:rFonts w:ascii="Times New Roman" w:eastAsia="Times New Roman" w:hAnsi="Times New Roman" w:cs="Times New Roman"/>
      <w:sz w:val="24"/>
      <w:szCs w:val="24"/>
      <w:lang w:eastAsia="es-CO"/>
    </w:rPr>
  </w:style>
  <w:style w:type="character" w:styleId="Textoennegrita">
    <w:name w:val="Strong"/>
    <w:basedOn w:val="Fuentedeprrafopredeter"/>
    <w:uiPriority w:val="22"/>
    <w:qFormat/>
    <w:rsid w:val="00C27F94"/>
    <w:rPr>
      <w:b/>
      <w:bCs/>
    </w:rPr>
  </w:style>
  <w:style w:type="character" w:customStyle="1" w:styleId="Ttulo3Car">
    <w:name w:val="Título 3 Car"/>
    <w:basedOn w:val="Fuentedeprrafopredeter"/>
    <w:link w:val="Ttulo3"/>
    <w:uiPriority w:val="9"/>
    <w:rsid w:val="00C27F94"/>
    <w:rPr>
      <w:rFonts w:ascii="Times New Roman" w:eastAsia="Times New Roman" w:hAnsi="Times New Roman" w:cs="Times New Roman"/>
      <w:b/>
      <w:bCs/>
      <w:sz w:val="27"/>
      <w:szCs w:val="27"/>
      <w:lang w:eastAsia="es-CO"/>
    </w:rPr>
  </w:style>
  <w:style w:type="character" w:customStyle="1" w:styleId="apple-converted-space">
    <w:name w:val="apple-converted-space"/>
    <w:basedOn w:val="Fuentedeprrafopredeter"/>
    <w:rsid w:val="00E56F5E"/>
  </w:style>
  <w:style w:type="character" w:styleId="Hipervnculo">
    <w:name w:val="Hyperlink"/>
    <w:basedOn w:val="Fuentedeprrafopredeter"/>
    <w:uiPriority w:val="99"/>
    <w:unhideWhenUsed/>
    <w:rsid w:val="00E56F5E"/>
    <w:rPr>
      <w:color w:val="0000FF"/>
      <w:u w:val="single"/>
    </w:rPr>
  </w:style>
  <w:style w:type="character" w:customStyle="1" w:styleId="Ttulo1Car">
    <w:name w:val="Título 1 Car"/>
    <w:basedOn w:val="Fuentedeprrafopredeter"/>
    <w:link w:val="Ttulo1"/>
    <w:uiPriority w:val="9"/>
    <w:rsid w:val="00496D66"/>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144396145">
      <w:bodyDiv w:val="1"/>
      <w:marLeft w:val="0"/>
      <w:marRight w:val="0"/>
      <w:marTop w:val="0"/>
      <w:marBottom w:val="0"/>
      <w:divBdr>
        <w:top w:val="none" w:sz="0" w:space="0" w:color="auto"/>
        <w:left w:val="none" w:sz="0" w:space="0" w:color="auto"/>
        <w:bottom w:val="none" w:sz="0" w:space="0" w:color="auto"/>
        <w:right w:val="none" w:sz="0" w:space="0" w:color="auto"/>
      </w:divBdr>
    </w:div>
    <w:div w:id="153885443">
      <w:bodyDiv w:val="1"/>
      <w:marLeft w:val="0"/>
      <w:marRight w:val="0"/>
      <w:marTop w:val="0"/>
      <w:marBottom w:val="0"/>
      <w:divBdr>
        <w:top w:val="none" w:sz="0" w:space="0" w:color="auto"/>
        <w:left w:val="none" w:sz="0" w:space="0" w:color="auto"/>
        <w:bottom w:val="none" w:sz="0" w:space="0" w:color="auto"/>
        <w:right w:val="none" w:sz="0" w:space="0" w:color="auto"/>
      </w:divBdr>
    </w:div>
    <w:div w:id="173762634">
      <w:bodyDiv w:val="1"/>
      <w:marLeft w:val="0"/>
      <w:marRight w:val="0"/>
      <w:marTop w:val="0"/>
      <w:marBottom w:val="0"/>
      <w:divBdr>
        <w:top w:val="none" w:sz="0" w:space="0" w:color="auto"/>
        <w:left w:val="none" w:sz="0" w:space="0" w:color="auto"/>
        <w:bottom w:val="none" w:sz="0" w:space="0" w:color="auto"/>
        <w:right w:val="none" w:sz="0" w:space="0" w:color="auto"/>
      </w:divBdr>
    </w:div>
    <w:div w:id="209584659">
      <w:bodyDiv w:val="1"/>
      <w:marLeft w:val="0"/>
      <w:marRight w:val="0"/>
      <w:marTop w:val="0"/>
      <w:marBottom w:val="0"/>
      <w:divBdr>
        <w:top w:val="none" w:sz="0" w:space="0" w:color="auto"/>
        <w:left w:val="none" w:sz="0" w:space="0" w:color="auto"/>
        <w:bottom w:val="none" w:sz="0" w:space="0" w:color="auto"/>
        <w:right w:val="none" w:sz="0" w:space="0" w:color="auto"/>
      </w:divBdr>
      <w:divsChild>
        <w:div w:id="247738755">
          <w:marLeft w:val="0"/>
          <w:marRight w:val="0"/>
          <w:marTop w:val="0"/>
          <w:marBottom w:val="0"/>
          <w:divBdr>
            <w:top w:val="none" w:sz="0" w:space="0" w:color="auto"/>
            <w:left w:val="none" w:sz="0" w:space="0" w:color="auto"/>
            <w:bottom w:val="none" w:sz="0" w:space="0" w:color="auto"/>
            <w:right w:val="none" w:sz="0" w:space="0" w:color="auto"/>
          </w:divBdr>
        </w:div>
      </w:divsChild>
    </w:div>
    <w:div w:id="596984080">
      <w:bodyDiv w:val="1"/>
      <w:marLeft w:val="0"/>
      <w:marRight w:val="0"/>
      <w:marTop w:val="0"/>
      <w:marBottom w:val="0"/>
      <w:divBdr>
        <w:top w:val="none" w:sz="0" w:space="0" w:color="auto"/>
        <w:left w:val="none" w:sz="0" w:space="0" w:color="auto"/>
        <w:bottom w:val="none" w:sz="0" w:space="0" w:color="auto"/>
        <w:right w:val="none" w:sz="0" w:space="0" w:color="auto"/>
      </w:divBdr>
    </w:div>
    <w:div w:id="715813209">
      <w:bodyDiv w:val="1"/>
      <w:marLeft w:val="0"/>
      <w:marRight w:val="0"/>
      <w:marTop w:val="0"/>
      <w:marBottom w:val="0"/>
      <w:divBdr>
        <w:top w:val="none" w:sz="0" w:space="0" w:color="auto"/>
        <w:left w:val="none" w:sz="0" w:space="0" w:color="auto"/>
        <w:bottom w:val="none" w:sz="0" w:space="0" w:color="auto"/>
        <w:right w:val="none" w:sz="0" w:space="0" w:color="auto"/>
      </w:divBdr>
      <w:divsChild>
        <w:div w:id="1891384726">
          <w:marLeft w:val="0"/>
          <w:marRight w:val="0"/>
          <w:marTop w:val="0"/>
          <w:marBottom w:val="0"/>
          <w:divBdr>
            <w:top w:val="none" w:sz="0" w:space="0" w:color="auto"/>
            <w:left w:val="none" w:sz="0" w:space="0" w:color="auto"/>
            <w:bottom w:val="none" w:sz="0" w:space="0" w:color="auto"/>
            <w:right w:val="none" w:sz="0" w:space="0" w:color="auto"/>
          </w:divBdr>
          <w:divsChild>
            <w:div w:id="1434714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047746">
      <w:bodyDiv w:val="1"/>
      <w:marLeft w:val="0"/>
      <w:marRight w:val="0"/>
      <w:marTop w:val="0"/>
      <w:marBottom w:val="0"/>
      <w:divBdr>
        <w:top w:val="none" w:sz="0" w:space="0" w:color="auto"/>
        <w:left w:val="none" w:sz="0" w:space="0" w:color="auto"/>
        <w:bottom w:val="none" w:sz="0" w:space="0" w:color="auto"/>
        <w:right w:val="none" w:sz="0" w:space="0" w:color="auto"/>
      </w:divBdr>
    </w:div>
    <w:div w:id="1030571362">
      <w:bodyDiv w:val="1"/>
      <w:marLeft w:val="0"/>
      <w:marRight w:val="0"/>
      <w:marTop w:val="0"/>
      <w:marBottom w:val="0"/>
      <w:divBdr>
        <w:top w:val="none" w:sz="0" w:space="0" w:color="auto"/>
        <w:left w:val="none" w:sz="0" w:space="0" w:color="auto"/>
        <w:bottom w:val="none" w:sz="0" w:space="0" w:color="auto"/>
        <w:right w:val="none" w:sz="0" w:space="0" w:color="auto"/>
      </w:divBdr>
    </w:div>
    <w:div w:id="1159612243">
      <w:bodyDiv w:val="1"/>
      <w:marLeft w:val="0"/>
      <w:marRight w:val="0"/>
      <w:marTop w:val="0"/>
      <w:marBottom w:val="0"/>
      <w:divBdr>
        <w:top w:val="none" w:sz="0" w:space="0" w:color="auto"/>
        <w:left w:val="none" w:sz="0" w:space="0" w:color="auto"/>
        <w:bottom w:val="none" w:sz="0" w:space="0" w:color="auto"/>
        <w:right w:val="none" w:sz="0" w:space="0" w:color="auto"/>
      </w:divBdr>
    </w:div>
    <w:div w:id="1955671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Pages>
  <Words>2712</Words>
  <Characters>14919</Characters>
  <Application>Microsoft Office Word</Application>
  <DocSecurity>0</DocSecurity>
  <Lines>124</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SERVIDOR</dc:creator>
  <cp:lastModifiedBy>SERVIDOR</cp:lastModifiedBy>
  <cp:revision>2</cp:revision>
  <dcterms:created xsi:type="dcterms:W3CDTF">2015-08-28T20:43:00Z</dcterms:created>
  <dcterms:modified xsi:type="dcterms:W3CDTF">2015-08-28T20:43:00Z</dcterms:modified>
</cp:coreProperties>
</file>